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A6DB5" w14:textId="39CC2850" w:rsidR="002D7D4A" w:rsidRPr="00B8741D" w:rsidRDefault="452184A2" w:rsidP="7B234A3F">
      <w:pPr>
        <w:pStyle w:val="Header"/>
        <w:tabs>
          <w:tab w:val="right" w:pos="9639"/>
        </w:tabs>
        <w:jc w:val="both"/>
        <w:rPr>
          <w:noProof w:val="0"/>
          <w:sz w:val="24"/>
          <w:szCs w:val="24"/>
        </w:rPr>
      </w:pPr>
      <w:bookmarkStart w:id="0" w:name="Title"/>
      <w:bookmarkStart w:id="1" w:name="DocumentFor"/>
      <w:bookmarkStart w:id="2" w:name="page1"/>
      <w:bookmarkEnd w:id="0"/>
      <w:bookmarkEnd w:id="1"/>
      <w:r w:rsidRPr="7B234A3F">
        <w:rPr>
          <w:noProof w:val="0"/>
          <w:sz w:val="24"/>
          <w:szCs w:val="24"/>
        </w:rPr>
        <w:t>3GPP TSG-RAN WG4</w:t>
      </w:r>
      <w:r w:rsidR="02199F09" w:rsidRPr="7B234A3F">
        <w:rPr>
          <w:noProof w:val="0"/>
          <w:sz w:val="24"/>
          <w:szCs w:val="24"/>
        </w:rPr>
        <w:t>#</w:t>
      </w:r>
      <w:r w:rsidR="7718B844" w:rsidRPr="7B234A3F">
        <w:rPr>
          <w:noProof w:val="0"/>
          <w:sz w:val="24"/>
          <w:szCs w:val="24"/>
        </w:rPr>
        <w:t>10</w:t>
      </w:r>
      <w:r w:rsidR="0BD763FE" w:rsidRPr="7B234A3F">
        <w:rPr>
          <w:noProof w:val="0"/>
          <w:sz w:val="24"/>
          <w:szCs w:val="24"/>
        </w:rPr>
        <w:t>6</w:t>
      </w:r>
      <w:r w:rsidR="02199F09" w:rsidRPr="7B234A3F">
        <w:rPr>
          <w:noProof w:val="0"/>
          <w:sz w:val="24"/>
          <w:szCs w:val="24"/>
        </w:rPr>
        <w:t xml:space="preserve"> Meeting</w:t>
      </w:r>
      <w:r w:rsidR="16149605" w:rsidRPr="7B234A3F">
        <w:rPr>
          <w:noProof w:val="0"/>
          <w:sz w:val="24"/>
          <w:szCs w:val="24"/>
        </w:rPr>
        <w:t xml:space="preserve">                                                      </w:t>
      </w:r>
      <w:r w:rsidR="16149605" w:rsidRPr="7B234A3F">
        <w:rPr>
          <w:bCs/>
          <w:noProof w:val="0"/>
          <w:sz w:val="24"/>
          <w:szCs w:val="24"/>
        </w:rPr>
        <w:t xml:space="preserve">       R4-2300507</w:t>
      </w:r>
    </w:p>
    <w:p w14:paraId="7E2A607A" w14:textId="77777777" w:rsidR="00506F62" w:rsidRPr="0062306E" w:rsidRDefault="15B91E26" w:rsidP="7B234A3F">
      <w:pPr>
        <w:widowControl w:val="0"/>
        <w:spacing w:after="0"/>
        <w:rPr>
          <w:rFonts w:ascii="Arial" w:eastAsia="SimSun" w:hAnsi="Arial"/>
          <w:b/>
          <w:bCs/>
          <w:sz w:val="24"/>
          <w:szCs w:val="24"/>
        </w:rPr>
      </w:pPr>
      <w:r w:rsidRPr="7B234A3F">
        <w:rPr>
          <w:rFonts w:ascii="Arial" w:eastAsia="SimSun" w:hAnsi="Arial"/>
          <w:b/>
          <w:bCs/>
          <w:sz w:val="24"/>
          <w:szCs w:val="24"/>
        </w:rPr>
        <w:t>Athens, Greece, February 27 – March 3, 2023</w:t>
      </w:r>
    </w:p>
    <w:p w14:paraId="5EB0E623" w14:textId="77777777" w:rsidR="00D36292" w:rsidRPr="00B8741D" w:rsidRDefault="00D36292" w:rsidP="7B234A3F">
      <w:pPr>
        <w:pStyle w:val="Header"/>
        <w:jc w:val="both"/>
        <w:rPr>
          <w:noProof w:val="0"/>
          <w:sz w:val="24"/>
          <w:szCs w:val="24"/>
          <w:lang w:eastAsia="ja-JP"/>
        </w:rPr>
      </w:pPr>
    </w:p>
    <w:p w14:paraId="4379C713" w14:textId="7EF27963" w:rsidR="00FE2EE1" w:rsidRPr="00786FED" w:rsidRDefault="6C98F0C7" w:rsidP="00D37435">
      <w:pPr>
        <w:pStyle w:val="CRCoverPage"/>
        <w:jc w:val="both"/>
        <w:rPr>
          <w:rFonts w:cs="Arial"/>
          <w:b/>
          <w:bCs/>
          <w:sz w:val="24"/>
          <w:szCs w:val="24"/>
          <w:lang w:val="en-US" w:eastAsia="ja-JP"/>
        </w:rPr>
      </w:pPr>
      <w:r w:rsidRPr="7B234A3F">
        <w:rPr>
          <w:rFonts w:cs="Arial"/>
          <w:b/>
          <w:bCs/>
          <w:sz w:val="24"/>
          <w:szCs w:val="24"/>
          <w:lang w:val="en-US"/>
        </w:rPr>
        <w:t>Agenda item:</w:t>
      </w:r>
      <w:r w:rsidR="00FE2EE1">
        <w:tab/>
      </w:r>
      <w:r w:rsidR="00FE2EE1">
        <w:tab/>
      </w:r>
      <w:r w:rsidR="5779FE50" w:rsidRPr="7B234A3F">
        <w:rPr>
          <w:rFonts w:cs="Arial"/>
          <w:b/>
          <w:bCs/>
          <w:sz w:val="24"/>
          <w:szCs w:val="24"/>
          <w:lang w:val="en-US"/>
        </w:rPr>
        <w:t>9.7.3.3</w:t>
      </w:r>
    </w:p>
    <w:p w14:paraId="31D6EF22" w14:textId="77777777" w:rsidR="00FE2EE1" w:rsidRPr="00786FED" w:rsidRDefault="00FE2EE1" w:rsidP="00D37435">
      <w:pPr>
        <w:tabs>
          <w:tab w:val="left" w:pos="1985"/>
        </w:tabs>
        <w:spacing w:after="120"/>
        <w:ind w:left="1985" w:hanging="1985"/>
        <w:jc w:val="both"/>
        <w:rPr>
          <w:rFonts w:ascii="Arial" w:hAnsi="Arial" w:cs="Arial"/>
          <w:b/>
          <w:bCs/>
          <w:sz w:val="24"/>
          <w:szCs w:val="24"/>
          <w:lang w:val="en-US"/>
        </w:rPr>
      </w:pPr>
      <w:r w:rsidRPr="48A0C05C">
        <w:rPr>
          <w:rFonts w:ascii="Arial" w:hAnsi="Arial" w:cs="Arial"/>
          <w:b/>
          <w:bCs/>
          <w:sz w:val="24"/>
          <w:szCs w:val="24"/>
          <w:lang w:val="en-US"/>
        </w:rPr>
        <w:t>Source:</w:t>
      </w:r>
      <w:r>
        <w:tab/>
      </w:r>
      <w:r w:rsidRPr="48A0C05C">
        <w:rPr>
          <w:rFonts w:ascii="Arial" w:hAnsi="Arial" w:cs="Arial"/>
          <w:b/>
          <w:bCs/>
          <w:sz w:val="24"/>
          <w:szCs w:val="24"/>
          <w:lang w:val="en-US"/>
        </w:rPr>
        <w:t>Nokia, Nokia Shanghai Bell</w:t>
      </w:r>
    </w:p>
    <w:p w14:paraId="1DA0ACEB" w14:textId="7353C2AA" w:rsidR="00FE2EE1" w:rsidRPr="00786FED" w:rsidRDefault="5BE16A4A" w:rsidP="00D37435">
      <w:pPr>
        <w:ind w:left="1985" w:hanging="1985"/>
        <w:jc w:val="both"/>
        <w:rPr>
          <w:rFonts w:ascii="Arial" w:hAnsi="Arial" w:cs="Arial"/>
          <w:b/>
          <w:bCs/>
          <w:sz w:val="24"/>
          <w:szCs w:val="24"/>
          <w:lang w:val="en-US"/>
        </w:rPr>
      </w:pPr>
      <w:r w:rsidRPr="55CE1441">
        <w:rPr>
          <w:rFonts w:ascii="Arial" w:hAnsi="Arial" w:cs="Arial"/>
          <w:b/>
          <w:bCs/>
          <w:sz w:val="24"/>
          <w:szCs w:val="24"/>
          <w:lang w:val="en-US"/>
        </w:rPr>
        <w:t>Title:</w:t>
      </w:r>
      <w:r w:rsidR="087C8F86">
        <w:tab/>
      </w:r>
      <w:r w:rsidR="01522BF5" w:rsidRPr="00104570">
        <w:rPr>
          <w:rFonts w:ascii="Arial" w:hAnsi="Arial" w:cs="Arial"/>
          <w:b/>
          <w:bCs/>
          <w:sz w:val="24"/>
          <w:szCs w:val="24"/>
          <w:lang w:val="en-US"/>
        </w:rPr>
        <w:t>Beam Correspondence Test Issues</w:t>
      </w:r>
      <w:r w:rsidR="01522BF5" w:rsidRPr="55CE1441">
        <w:rPr>
          <w:rStyle w:val="eop"/>
          <w:rFonts w:ascii="Arial" w:hAnsi="Arial" w:cs="Arial"/>
          <w:sz w:val="28"/>
          <w:szCs w:val="28"/>
        </w:rPr>
        <w:t> </w:t>
      </w:r>
    </w:p>
    <w:p w14:paraId="38166460" w14:textId="2A11351A" w:rsidR="00FE2EE1" w:rsidRPr="00786FED" w:rsidRDefault="00FE2EE1" w:rsidP="00D37435">
      <w:pPr>
        <w:jc w:val="both"/>
        <w:rPr>
          <w:rFonts w:ascii="Arial" w:hAnsi="Arial" w:cs="Arial"/>
          <w:b/>
          <w:bCs/>
          <w:sz w:val="24"/>
          <w:szCs w:val="24"/>
          <w:lang w:val="en-US"/>
        </w:rPr>
      </w:pPr>
      <w:r w:rsidRPr="00786FED">
        <w:rPr>
          <w:rFonts w:ascii="Arial" w:hAnsi="Arial" w:cs="Arial"/>
          <w:b/>
          <w:bCs/>
          <w:sz w:val="24"/>
          <w:szCs w:val="24"/>
          <w:lang w:val="en-US"/>
        </w:rPr>
        <w:t>Document for:</w:t>
      </w:r>
      <w:r w:rsidRPr="00786FED">
        <w:rPr>
          <w:rFonts w:ascii="Arial" w:hAnsi="Arial" w:cs="Arial"/>
          <w:b/>
          <w:bCs/>
          <w:sz w:val="24"/>
          <w:lang w:val="en-US"/>
        </w:rPr>
        <w:tab/>
      </w:r>
      <w:r w:rsidRPr="00786FED">
        <w:rPr>
          <w:rFonts w:ascii="Arial" w:hAnsi="Arial" w:cs="Arial"/>
          <w:b/>
          <w:bCs/>
          <w:sz w:val="24"/>
          <w:lang w:val="en-US"/>
        </w:rPr>
        <w:tab/>
      </w:r>
      <w:r w:rsidR="00C728AF">
        <w:rPr>
          <w:rFonts w:ascii="Arial" w:hAnsi="Arial" w:cs="Arial"/>
          <w:b/>
          <w:bCs/>
          <w:sz w:val="24"/>
          <w:szCs w:val="24"/>
          <w:lang w:val="en-US"/>
        </w:rPr>
        <w:t>Discussion</w:t>
      </w:r>
    </w:p>
    <w:bookmarkEnd w:id="2"/>
    <w:p w14:paraId="4E1588C5" w14:textId="77777777" w:rsidR="00AD407E" w:rsidRPr="00786FED" w:rsidRDefault="00AD407E" w:rsidP="00D37435">
      <w:pPr>
        <w:pStyle w:val="Heading1"/>
        <w:numPr>
          <w:ilvl w:val="0"/>
          <w:numId w:val="17"/>
        </w:numPr>
        <w:ind w:left="851" w:hanging="851"/>
        <w:jc w:val="both"/>
        <w:rPr>
          <w:lang w:val="en-US"/>
        </w:rPr>
      </w:pPr>
      <w:r w:rsidRPr="00786FED">
        <w:rPr>
          <w:lang w:val="en-US"/>
        </w:rPr>
        <w:t>Introduction</w:t>
      </w:r>
    </w:p>
    <w:p w14:paraId="2B2CDBDD" w14:textId="66B03631" w:rsidR="00FF3FC5" w:rsidRDefault="00FF3FC5" w:rsidP="00D37435">
      <w:pPr>
        <w:autoSpaceDE/>
        <w:autoSpaceDN/>
        <w:adjustRightInd/>
        <w:spacing w:after="0"/>
        <w:jc w:val="both"/>
      </w:pPr>
      <w:r>
        <w:rPr>
          <w:rFonts w:eastAsia="Calibri"/>
          <w:lang w:val="en-US"/>
        </w:rPr>
        <w:t xml:space="preserve">The Rel-18 </w:t>
      </w:r>
      <w:r w:rsidRPr="00F82E15">
        <w:t>NR RF requirements enhancement for frequency range 2 (FR2), Phase 3</w:t>
      </w:r>
      <w:r>
        <w:t xml:space="preserve"> WI </w:t>
      </w:r>
      <w:r w:rsidR="00382B00">
        <w:t>includes</w:t>
      </w:r>
      <w:r>
        <w:t xml:space="preserve"> the following objectives for defining UE beam correspondence requirements for RRC_INACTIVE and initial access</w:t>
      </w:r>
      <w:r w:rsidR="009764A1">
        <w:t xml:space="preserve"> [1]</w:t>
      </w:r>
      <w:r>
        <w:t xml:space="preserve">. </w:t>
      </w:r>
    </w:p>
    <w:p w14:paraId="72FB6F25" w14:textId="77777777" w:rsidR="00FF3FC5" w:rsidRDefault="00FF3FC5" w:rsidP="00D37435">
      <w:pPr>
        <w:autoSpaceDE/>
        <w:autoSpaceDN/>
        <w:adjustRightInd/>
        <w:spacing w:after="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FF3FC5" w:rsidRPr="001855F9" w14:paraId="5468008D" w14:textId="77777777" w:rsidTr="001855F9">
        <w:tc>
          <w:tcPr>
            <w:tcW w:w="9847" w:type="dxa"/>
            <w:shd w:val="clear" w:color="auto" w:fill="auto"/>
          </w:tcPr>
          <w:p w14:paraId="32E3D1AF" w14:textId="77777777" w:rsidR="00FF3FC5" w:rsidRPr="001855F9" w:rsidRDefault="00FF3FC5" w:rsidP="00D37435">
            <w:pPr>
              <w:tabs>
                <w:tab w:val="left" w:pos="1928"/>
              </w:tabs>
              <w:spacing w:after="0"/>
              <w:jc w:val="both"/>
              <w:rPr>
                <w:b/>
                <w:bCs/>
              </w:rPr>
            </w:pPr>
            <w:r w:rsidRPr="001855F9">
              <w:rPr>
                <w:rFonts w:hint="eastAsia"/>
                <w:b/>
                <w:bCs/>
              </w:rPr>
              <w:t>Beam correspondence requirements for RRC_INACTIVE and initial access</w:t>
            </w:r>
          </w:p>
          <w:p w14:paraId="68EFE822" w14:textId="77777777" w:rsidR="00FF3FC5" w:rsidRPr="001855F9" w:rsidRDefault="00FF3FC5" w:rsidP="00D37435">
            <w:pPr>
              <w:numPr>
                <w:ilvl w:val="0"/>
                <w:numId w:val="18"/>
              </w:numPr>
              <w:tabs>
                <w:tab w:val="left" w:pos="1928"/>
              </w:tabs>
              <w:spacing w:after="0"/>
              <w:jc w:val="both"/>
              <w:rPr>
                <w:lang w:val="en-US"/>
              </w:rPr>
            </w:pPr>
            <w:r w:rsidRPr="001855F9">
              <w:rPr>
                <w:rFonts w:hint="eastAsia"/>
                <w:lang w:val="en-US"/>
              </w:rPr>
              <w:t xml:space="preserve">Specify UE beam correspondence requirements for initial access and RRC_INACTIVE state, for SSB-based </w:t>
            </w:r>
            <w:r w:rsidRPr="001855F9">
              <w:rPr>
                <w:lang w:val="en-US"/>
              </w:rPr>
              <w:t xml:space="preserve">beam correspondence </w:t>
            </w:r>
            <w:r w:rsidRPr="001855F9">
              <w:rPr>
                <w:rFonts w:hint="eastAsia"/>
                <w:lang w:val="en-US"/>
              </w:rPr>
              <w:t>without UL beam sweeping [RAN4 RF]</w:t>
            </w:r>
          </w:p>
          <w:p w14:paraId="56A95E15" w14:textId="62CDED84" w:rsidR="00FF3FC5" w:rsidRPr="001855F9" w:rsidRDefault="00FF3FC5" w:rsidP="00D37435">
            <w:pPr>
              <w:numPr>
                <w:ilvl w:val="0"/>
                <w:numId w:val="18"/>
              </w:numPr>
              <w:tabs>
                <w:tab w:val="left" w:pos="1928"/>
              </w:tabs>
              <w:spacing w:after="0"/>
              <w:jc w:val="both"/>
              <w:rPr>
                <w:lang w:val="en-US"/>
              </w:rPr>
            </w:pPr>
            <w:r w:rsidRPr="001855F9">
              <w:rPr>
                <w:rFonts w:hint="eastAsia"/>
                <w:lang w:val="en-US"/>
              </w:rPr>
              <w:t>For RRC_INACTIVE</w:t>
            </w:r>
            <w:r w:rsidRPr="001855F9">
              <w:rPr>
                <w:lang w:val="en-US"/>
              </w:rPr>
              <w:t xml:space="preserve"> specify</w:t>
            </w:r>
            <w:r w:rsidRPr="001855F9">
              <w:rPr>
                <w:rFonts w:hint="eastAsia"/>
                <w:lang w:val="en-US"/>
              </w:rPr>
              <w:t xml:space="preserve"> at least requirements for </w:t>
            </w:r>
            <w:r w:rsidR="007A2E70">
              <w:rPr>
                <w:rFonts w:hint="eastAsia"/>
                <w:lang w:val="en-US"/>
              </w:rPr>
              <w:t xml:space="preserve">Random-access </w:t>
            </w:r>
            <w:r w:rsidRPr="001855F9">
              <w:rPr>
                <w:rFonts w:hint="eastAsia"/>
                <w:lang w:val="en-US"/>
              </w:rPr>
              <w:t>SDT and Configured Grant SDT</w:t>
            </w:r>
          </w:p>
          <w:p w14:paraId="3A8B1D87" w14:textId="77777777" w:rsidR="00FF3FC5" w:rsidRPr="001855F9" w:rsidRDefault="00FF3FC5" w:rsidP="00D37435">
            <w:pPr>
              <w:numPr>
                <w:ilvl w:val="1"/>
                <w:numId w:val="18"/>
              </w:numPr>
              <w:tabs>
                <w:tab w:val="left" w:pos="1928"/>
              </w:tabs>
              <w:spacing w:after="0"/>
              <w:jc w:val="both"/>
              <w:rPr>
                <w:lang w:val="en-US"/>
              </w:rPr>
            </w:pPr>
            <w:r w:rsidRPr="00FB07AB">
              <w:rPr>
                <w:lang w:val="en-US"/>
              </w:rPr>
              <w:t xml:space="preserve">Requirements for other transmission within RRC_INACTIVE state are not </w:t>
            </w:r>
            <w:r w:rsidRPr="00F27288">
              <w:rPr>
                <w:lang w:val="en-US"/>
              </w:rPr>
              <w:t>precluded.</w:t>
            </w:r>
          </w:p>
          <w:p w14:paraId="05F88BFA" w14:textId="77777777" w:rsidR="00FF3FC5" w:rsidRPr="001855F9" w:rsidRDefault="00FF3FC5" w:rsidP="00D37435">
            <w:pPr>
              <w:numPr>
                <w:ilvl w:val="0"/>
                <w:numId w:val="18"/>
              </w:numPr>
              <w:tabs>
                <w:tab w:val="left" w:pos="1928"/>
              </w:tabs>
              <w:spacing w:after="0"/>
              <w:jc w:val="both"/>
              <w:rPr>
                <w:lang w:val="en-US"/>
              </w:rPr>
            </w:pPr>
            <w:bookmarkStart w:id="3" w:name="_Hlk110603992"/>
            <w:r w:rsidRPr="001855F9">
              <w:rPr>
                <w:rFonts w:hint="eastAsia"/>
                <w:lang w:val="en-US"/>
              </w:rPr>
              <w:t xml:space="preserve">For initial access, </w:t>
            </w:r>
            <w:r w:rsidRPr="001855F9">
              <w:rPr>
                <w:lang w:val="en-US"/>
              </w:rPr>
              <w:t>specify</w:t>
            </w:r>
            <w:r w:rsidRPr="001855F9">
              <w:rPr>
                <w:rFonts w:hint="eastAsia"/>
                <w:lang w:val="en-US"/>
              </w:rPr>
              <w:t xml:space="preserve"> requirements </w:t>
            </w:r>
            <w:r w:rsidRPr="001855F9">
              <w:rPr>
                <w:lang w:val="en-US"/>
              </w:rPr>
              <w:t xml:space="preserve">and </w:t>
            </w:r>
            <w:r w:rsidRPr="001855F9">
              <w:rPr>
                <w:rFonts w:hint="eastAsia"/>
                <w:lang w:val="en-US"/>
              </w:rPr>
              <w:t xml:space="preserve">verification of beam correspondence requirements based on msg1 spherical coverage </w:t>
            </w:r>
            <w:bookmarkEnd w:id="3"/>
            <w:r w:rsidRPr="001855F9">
              <w:rPr>
                <w:rFonts w:hint="eastAsia"/>
                <w:lang w:val="en-US"/>
              </w:rPr>
              <w:t xml:space="preserve">(at least) </w:t>
            </w:r>
          </w:p>
          <w:p w14:paraId="2B1EB7AF" w14:textId="77777777" w:rsidR="00FF3FC5" w:rsidRPr="001855F9" w:rsidRDefault="00FF3FC5" w:rsidP="00D37435">
            <w:pPr>
              <w:numPr>
                <w:ilvl w:val="0"/>
                <w:numId w:val="18"/>
              </w:numPr>
              <w:tabs>
                <w:tab w:val="left" w:pos="1928"/>
              </w:tabs>
              <w:spacing w:after="0"/>
              <w:jc w:val="both"/>
              <w:rPr>
                <w:lang w:val="en-US"/>
              </w:rPr>
            </w:pPr>
            <w:r w:rsidRPr="001855F9">
              <w:rPr>
                <w:rFonts w:hint="eastAsia"/>
                <w:lang w:val="en-US"/>
              </w:rPr>
              <w:t>Study the potential impact on testability aspects (i.e., test time).</w:t>
            </w:r>
          </w:p>
          <w:p w14:paraId="54798173" w14:textId="77777777" w:rsidR="00FF3FC5" w:rsidRPr="001855F9" w:rsidRDefault="00FF3FC5" w:rsidP="00D37435">
            <w:pPr>
              <w:autoSpaceDE/>
              <w:autoSpaceDN/>
              <w:adjustRightInd/>
              <w:spacing w:after="0"/>
              <w:jc w:val="both"/>
              <w:rPr>
                <w:rFonts w:eastAsia="Calibri"/>
                <w:lang w:val="en-US"/>
              </w:rPr>
            </w:pPr>
          </w:p>
        </w:tc>
      </w:tr>
    </w:tbl>
    <w:p w14:paraId="34EA1104" w14:textId="77777777" w:rsidR="00FF3FC5" w:rsidRDefault="00FF3FC5" w:rsidP="00D37435">
      <w:pPr>
        <w:autoSpaceDE/>
        <w:autoSpaceDN/>
        <w:adjustRightInd/>
        <w:spacing w:after="0"/>
        <w:jc w:val="both"/>
        <w:rPr>
          <w:rFonts w:eastAsia="Calibri"/>
          <w:lang w:val="en-US"/>
        </w:rPr>
      </w:pPr>
    </w:p>
    <w:p w14:paraId="3EB9AF5F" w14:textId="1DB90EC9" w:rsidR="1D0CD518" w:rsidRPr="003F00EC" w:rsidRDefault="1D0CD518" w:rsidP="00D37435">
      <w:pPr>
        <w:pStyle w:val="ListParagraph"/>
        <w:numPr>
          <w:ilvl w:val="0"/>
          <w:numId w:val="17"/>
        </w:numPr>
        <w:spacing w:after="0"/>
        <w:jc w:val="both"/>
        <w:rPr>
          <w:rFonts w:eastAsia="Calibri"/>
          <w:lang w:val="en-US"/>
        </w:rPr>
      </w:pPr>
      <w:r w:rsidRPr="003F00EC">
        <w:rPr>
          <w:rFonts w:eastAsia="Calibri"/>
          <w:lang w:val="en-US"/>
        </w:rPr>
        <w:t>In RAN4#</w:t>
      </w:r>
      <w:r w:rsidR="00E8787E" w:rsidRPr="003F00EC">
        <w:rPr>
          <w:rFonts w:eastAsia="Calibri"/>
          <w:lang w:val="en-US"/>
        </w:rPr>
        <w:t>10</w:t>
      </w:r>
      <w:r w:rsidR="00E8787E">
        <w:rPr>
          <w:rFonts w:eastAsia="Calibri"/>
          <w:lang w:val="en-US"/>
        </w:rPr>
        <w:t>5</w:t>
      </w:r>
      <w:r w:rsidRPr="003F00EC">
        <w:rPr>
          <w:rFonts w:eastAsia="Calibri"/>
          <w:lang w:val="en-US"/>
        </w:rPr>
        <w:t>, we conclude on three topics in the WF</w:t>
      </w:r>
      <w:r w:rsidR="009764A1">
        <w:rPr>
          <w:rFonts w:eastAsia="Calibri"/>
          <w:lang w:val="en-US"/>
        </w:rPr>
        <w:t xml:space="preserve"> [2]</w:t>
      </w:r>
      <w:r w:rsidRPr="003F00EC">
        <w:rPr>
          <w:rFonts w:eastAsia="Calibri"/>
          <w:lang w:val="en-US"/>
        </w:rPr>
        <w:t xml:space="preserve">. In this contribution we deal with the </w:t>
      </w:r>
      <w:r w:rsidR="003F00EC">
        <w:rPr>
          <w:rFonts w:eastAsia="Calibri"/>
          <w:lang w:val="en-US"/>
        </w:rPr>
        <w:t>third</w:t>
      </w:r>
      <w:r w:rsidRPr="003F00EC">
        <w:rPr>
          <w:rFonts w:eastAsia="Calibri"/>
          <w:lang w:val="en-US"/>
        </w:rPr>
        <w:t xml:space="preserve"> topic: </w:t>
      </w:r>
    </w:p>
    <w:p w14:paraId="6EAAF957" w14:textId="7E67314F" w:rsidR="087FC013" w:rsidRDefault="087FC013" w:rsidP="00D37435">
      <w:pPr>
        <w:spacing w:after="0"/>
        <w:jc w:val="both"/>
        <w:rPr>
          <w:rFonts w:eastAsia="Calibri"/>
          <w:lang w:val="en-US"/>
        </w:rPr>
      </w:pPr>
    </w:p>
    <w:tbl>
      <w:tblPr>
        <w:tblStyle w:val="TableGrid"/>
        <w:tblW w:w="0" w:type="auto"/>
        <w:tblLayout w:type="fixed"/>
        <w:tblLook w:val="06A0" w:firstRow="1" w:lastRow="0" w:firstColumn="1" w:lastColumn="0" w:noHBand="1" w:noVBand="1"/>
      </w:tblPr>
      <w:tblGrid>
        <w:gridCol w:w="9630"/>
      </w:tblGrid>
      <w:tr w:rsidR="087FC013" w14:paraId="5DFCD16B" w14:textId="77777777" w:rsidTr="48A0C05C">
        <w:tc>
          <w:tcPr>
            <w:tcW w:w="9630" w:type="dxa"/>
          </w:tcPr>
          <w:p w14:paraId="704D71BD" w14:textId="77777777" w:rsidR="00097B01" w:rsidRDefault="004066D0" w:rsidP="00097B01">
            <w:pPr>
              <w:overflowPunct/>
              <w:autoSpaceDE/>
              <w:autoSpaceDN/>
              <w:adjustRightInd/>
              <w:spacing w:before="240"/>
              <w:textAlignment w:val="center"/>
              <w:rPr>
                <w:rFonts w:ascii="Arial" w:hAnsi="Arial" w:cs="Arial"/>
                <w:sz w:val="36"/>
                <w:szCs w:val="36"/>
                <w:lang w:val="sv-SE"/>
              </w:rPr>
            </w:pPr>
            <w:bookmarkStart w:id="4" w:name="_Hlk118276651"/>
            <w:r w:rsidRPr="004066D0">
              <w:rPr>
                <w:rFonts w:ascii="Arial" w:hAnsi="Arial" w:cs="Arial"/>
                <w:sz w:val="36"/>
                <w:szCs w:val="36"/>
                <w:lang w:val="sv-SE"/>
              </w:rPr>
              <w:t>Topic #3: Test Issues</w:t>
            </w:r>
          </w:p>
          <w:p w14:paraId="478A8330" w14:textId="0B8E61DF" w:rsidR="004066D0" w:rsidRPr="004066D0" w:rsidRDefault="004066D0" w:rsidP="00097B01">
            <w:pPr>
              <w:overflowPunct/>
              <w:autoSpaceDE/>
              <w:autoSpaceDN/>
              <w:adjustRightInd/>
              <w:spacing w:before="240"/>
              <w:textAlignment w:val="center"/>
              <w:rPr>
                <w:rFonts w:ascii="Arial" w:hAnsi="Arial" w:cs="Arial"/>
                <w:sz w:val="28"/>
                <w:szCs w:val="28"/>
                <w:lang w:val="en-US"/>
              </w:rPr>
            </w:pPr>
            <w:r w:rsidRPr="004066D0">
              <w:rPr>
                <w:rFonts w:ascii="Arial" w:hAnsi="Arial" w:cs="Arial"/>
                <w:sz w:val="28"/>
                <w:szCs w:val="28"/>
                <w:lang w:val="en-US"/>
              </w:rPr>
              <w:t>Sub-topic 3-1 Feasibility to achieve maximum output power</w:t>
            </w:r>
          </w:p>
          <w:p w14:paraId="27D79A43" w14:textId="77777777" w:rsidR="004066D0" w:rsidRPr="004066D0" w:rsidRDefault="004066D0" w:rsidP="004066D0">
            <w:pPr>
              <w:overflowPunct/>
              <w:autoSpaceDE/>
              <w:autoSpaceDN/>
              <w:adjustRightInd/>
              <w:ind w:left="540"/>
              <w:textAlignment w:val="auto"/>
            </w:pPr>
            <w:r w:rsidRPr="004066D0">
              <w:rPr>
                <w:b/>
                <w:bCs/>
                <w:u w:val="single"/>
              </w:rPr>
              <w:t>Issue 3-1-1: BC can be verified with well-defined parameters already available from legacy releases.</w:t>
            </w:r>
          </w:p>
          <w:p w14:paraId="1545BD4E" w14:textId="77777777" w:rsidR="004066D0" w:rsidRPr="004066D0" w:rsidRDefault="004066D0" w:rsidP="004066D0">
            <w:pPr>
              <w:numPr>
                <w:ilvl w:val="0"/>
                <w:numId w:val="27"/>
              </w:numPr>
              <w:overflowPunct/>
              <w:autoSpaceDE/>
              <w:autoSpaceDN/>
              <w:adjustRightInd/>
              <w:spacing w:after="120"/>
              <w:textAlignment w:val="center"/>
              <w:rPr>
                <w:rFonts w:ascii="Calibri" w:hAnsi="Calibri" w:cs="Calibri"/>
                <w:sz w:val="22"/>
                <w:szCs w:val="22"/>
              </w:rPr>
            </w:pPr>
            <w:r w:rsidRPr="004066D0">
              <w:t>WF</w:t>
            </w:r>
          </w:p>
          <w:p w14:paraId="2F7C1F52" w14:textId="77777777" w:rsidR="004066D0" w:rsidRPr="004066D0" w:rsidRDefault="004066D0" w:rsidP="004066D0">
            <w:pPr>
              <w:numPr>
                <w:ilvl w:val="1"/>
                <w:numId w:val="27"/>
              </w:numPr>
              <w:overflowPunct/>
              <w:autoSpaceDE/>
              <w:autoSpaceDN/>
              <w:adjustRightInd/>
              <w:spacing w:after="120"/>
              <w:textAlignment w:val="center"/>
              <w:rPr>
                <w:rFonts w:ascii="Calibri" w:hAnsi="Calibri" w:cs="Calibri"/>
                <w:sz w:val="22"/>
                <w:szCs w:val="22"/>
              </w:rPr>
            </w:pPr>
            <w:r w:rsidRPr="004066D0">
              <w:t>Option 1: Feasible by holding RAR.</w:t>
            </w:r>
          </w:p>
          <w:p w14:paraId="47CA594A" w14:textId="77777777" w:rsidR="004066D0" w:rsidRPr="004066D0" w:rsidRDefault="004066D0" w:rsidP="004066D0">
            <w:pPr>
              <w:numPr>
                <w:ilvl w:val="1"/>
                <w:numId w:val="27"/>
              </w:numPr>
              <w:overflowPunct/>
              <w:autoSpaceDE/>
              <w:autoSpaceDN/>
              <w:adjustRightInd/>
              <w:spacing w:after="120"/>
              <w:textAlignment w:val="center"/>
              <w:rPr>
                <w:rFonts w:ascii="Calibri" w:hAnsi="Calibri" w:cs="Calibri"/>
                <w:sz w:val="22"/>
                <w:szCs w:val="22"/>
              </w:rPr>
            </w:pPr>
            <w:r w:rsidRPr="004066D0">
              <w:t xml:space="preserve">Option 2: Feasible already from the first preamble. </w:t>
            </w:r>
          </w:p>
          <w:p w14:paraId="38D0572E" w14:textId="77777777" w:rsidR="004066D0" w:rsidRPr="004066D0" w:rsidRDefault="004066D0" w:rsidP="004066D0">
            <w:pPr>
              <w:numPr>
                <w:ilvl w:val="1"/>
                <w:numId w:val="27"/>
              </w:numPr>
              <w:overflowPunct/>
              <w:autoSpaceDE/>
              <w:autoSpaceDN/>
              <w:adjustRightInd/>
              <w:spacing w:after="120"/>
              <w:textAlignment w:val="center"/>
              <w:rPr>
                <w:rFonts w:ascii="Calibri" w:hAnsi="Calibri" w:cs="Calibri"/>
                <w:sz w:val="22"/>
                <w:szCs w:val="22"/>
              </w:rPr>
            </w:pPr>
            <w:r w:rsidRPr="004066D0">
              <w:t xml:space="preserve">Option 3:  The detail of how to enable the UE to transmit at max. output power is left to RAN5. </w:t>
            </w:r>
          </w:p>
          <w:p w14:paraId="2BAD5DBF" w14:textId="77777777" w:rsidR="004066D0" w:rsidRPr="004066D0" w:rsidRDefault="004066D0" w:rsidP="004066D0">
            <w:pPr>
              <w:overflowPunct/>
              <w:autoSpaceDE/>
              <w:autoSpaceDN/>
              <w:adjustRightInd/>
              <w:spacing w:after="120"/>
              <w:ind w:left="1620"/>
              <w:textAlignment w:val="auto"/>
            </w:pPr>
            <w:r w:rsidRPr="004066D0">
              <w:t> </w:t>
            </w:r>
          </w:p>
          <w:p w14:paraId="34F240A7" w14:textId="77777777" w:rsidR="004066D0" w:rsidRPr="004066D0" w:rsidRDefault="004066D0" w:rsidP="004066D0">
            <w:pPr>
              <w:overflowPunct/>
              <w:autoSpaceDE/>
              <w:autoSpaceDN/>
              <w:adjustRightInd/>
              <w:ind w:left="540"/>
              <w:textAlignment w:val="auto"/>
            </w:pPr>
            <w:r w:rsidRPr="004066D0">
              <w:rPr>
                <w:b/>
                <w:bCs/>
                <w:u w:val="single"/>
              </w:rPr>
              <w:t>Issue 3-1-2: whether new test functionality is needed?</w:t>
            </w:r>
          </w:p>
          <w:p w14:paraId="4CA71F75" w14:textId="77777777" w:rsidR="004066D0" w:rsidRPr="004066D0" w:rsidRDefault="004066D0" w:rsidP="004066D0">
            <w:pPr>
              <w:numPr>
                <w:ilvl w:val="0"/>
                <w:numId w:val="28"/>
              </w:numPr>
              <w:overflowPunct/>
              <w:autoSpaceDE/>
              <w:autoSpaceDN/>
              <w:adjustRightInd/>
              <w:spacing w:after="120"/>
              <w:textAlignment w:val="center"/>
              <w:rPr>
                <w:rFonts w:ascii="Calibri" w:hAnsi="Calibri" w:cs="Calibri"/>
                <w:sz w:val="22"/>
                <w:szCs w:val="22"/>
              </w:rPr>
            </w:pPr>
            <w:r w:rsidRPr="004066D0">
              <w:t>WF</w:t>
            </w:r>
          </w:p>
          <w:p w14:paraId="426EAEB6" w14:textId="77777777" w:rsidR="004066D0" w:rsidRPr="004066D0" w:rsidRDefault="004066D0" w:rsidP="004066D0">
            <w:pPr>
              <w:numPr>
                <w:ilvl w:val="1"/>
                <w:numId w:val="28"/>
              </w:numPr>
              <w:overflowPunct/>
              <w:autoSpaceDE/>
              <w:autoSpaceDN/>
              <w:adjustRightInd/>
              <w:spacing w:after="120"/>
              <w:textAlignment w:val="center"/>
              <w:rPr>
                <w:rFonts w:ascii="Calibri" w:hAnsi="Calibri" w:cs="Calibri"/>
                <w:sz w:val="22"/>
                <w:szCs w:val="22"/>
              </w:rPr>
            </w:pPr>
            <w:r w:rsidRPr="004066D0">
              <w:t>Option 1: Introduce a beam lock function to RRC_INACTIVE and initial access.</w:t>
            </w:r>
          </w:p>
          <w:p w14:paraId="2B31427A" w14:textId="77777777" w:rsidR="004066D0" w:rsidRPr="004066D0" w:rsidRDefault="004066D0" w:rsidP="004066D0">
            <w:pPr>
              <w:numPr>
                <w:ilvl w:val="2"/>
                <w:numId w:val="28"/>
              </w:numPr>
              <w:overflowPunct/>
              <w:autoSpaceDE/>
              <w:autoSpaceDN/>
              <w:adjustRightInd/>
              <w:spacing w:after="120"/>
              <w:textAlignment w:val="center"/>
              <w:rPr>
                <w:rFonts w:ascii="Calibri" w:hAnsi="Calibri" w:cs="Calibri"/>
                <w:sz w:val="22"/>
                <w:szCs w:val="22"/>
              </w:rPr>
            </w:pPr>
            <w:r w:rsidRPr="004066D0">
              <w:t>Option 1a: Ask RAN5 the feasibility of beam lock function</w:t>
            </w:r>
          </w:p>
          <w:p w14:paraId="1BD00B4E" w14:textId="77777777" w:rsidR="004066D0" w:rsidRPr="004066D0" w:rsidRDefault="004066D0" w:rsidP="004066D0">
            <w:pPr>
              <w:numPr>
                <w:ilvl w:val="1"/>
                <w:numId w:val="28"/>
              </w:numPr>
              <w:overflowPunct/>
              <w:autoSpaceDE/>
              <w:autoSpaceDN/>
              <w:adjustRightInd/>
              <w:spacing w:after="120"/>
              <w:textAlignment w:val="center"/>
              <w:rPr>
                <w:rFonts w:ascii="Calibri" w:hAnsi="Calibri" w:cs="Calibri"/>
                <w:sz w:val="22"/>
                <w:szCs w:val="22"/>
              </w:rPr>
            </w:pPr>
            <w:r w:rsidRPr="004066D0">
              <w:t>Option 2: Introduced a new RA response timer.</w:t>
            </w:r>
          </w:p>
          <w:p w14:paraId="174E5FAB" w14:textId="77777777" w:rsidR="004066D0" w:rsidRPr="004066D0" w:rsidRDefault="004066D0" w:rsidP="004066D0">
            <w:pPr>
              <w:numPr>
                <w:ilvl w:val="1"/>
                <w:numId w:val="28"/>
              </w:numPr>
              <w:overflowPunct/>
              <w:autoSpaceDE/>
              <w:autoSpaceDN/>
              <w:adjustRightInd/>
              <w:spacing w:after="120"/>
              <w:textAlignment w:val="center"/>
              <w:rPr>
                <w:rFonts w:ascii="Calibri" w:hAnsi="Calibri" w:cs="Calibri"/>
                <w:sz w:val="22"/>
                <w:szCs w:val="22"/>
              </w:rPr>
            </w:pPr>
            <w:r w:rsidRPr="004066D0">
              <w:t>Option 3: If a beam lock function is not feasible, consider how to guarantee zero P-MPR during tests for BC requirements for RRC_INACTIVE and initial access for Issue 3-1-2</w:t>
            </w:r>
          </w:p>
          <w:p w14:paraId="34B8DCAB" w14:textId="77777777" w:rsidR="004066D0" w:rsidRPr="004066D0" w:rsidRDefault="004066D0" w:rsidP="004066D0">
            <w:pPr>
              <w:numPr>
                <w:ilvl w:val="1"/>
                <w:numId w:val="28"/>
              </w:numPr>
              <w:overflowPunct/>
              <w:autoSpaceDE/>
              <w:autoSpaceDN/>
              <w:adjustRightInd/>
              <w:spacing w:after="120"/>
              <w:textAlignment w:val="center"/>
              <w:rPr>
                <w:rFonts w:ascii="Calibri" w:hAnsi="Calibri" w:cs="Calibri"/>
                <w:sz w:val="22"/>
                <w:szCs w:val="22"/>
              </w:rPr>
            </w:pPr>
            <w:r w:rsidRPr="004066D0">
              <w:t>Option 4: No new test functionality is needed</w:t>
            </w:r>
          </w:p>
          <w:p w14:paraId="32F652C8" w14:textId="77777777" w:rsidR="004066D0" w:rsidRPr="004066D0" w:rsidRDefault="004066D0" w:rsidP="004066D0">
            <w:pPr>
              <w:numPr>
                <w:ilvl w:val="1"/>
                <w:numId w:val="29"/>
              </w:numPr>
              <w:overflowPunct/>
              <w:autoSpaceDE/>
              <w:autoSpaceDN/>
              <w:adjustRightInd/>
              <w:spacing w:before="180"/>
              <w:textAlignment w:val="center"/>
              <w:rPr>
                <w:rFonts w:ascii="Arial" w:hAnsi="Arial" w:cs="Arial"/>
                <w:sz w:val="28"/>
                <w:szCs w:val="28"/>
                <w:lang w:val="sv-SE"/>
              </w:rPr>
            </w:pPr>
            <w:r w:rsidRPr="004066D0">
              <w:rPr>
                <w:rFonts w:ascii="Arial" w:hAnsi="Arial" w:cs="Arial"/>
                <w:sz w:val="28"/>
                <w:szCs w:val="28"/>
                <w:lang w:val="sv-SE"/>
              </w:rPr>
              <w:t xml:space="preserve">Sub-topic 3-2 </w:t>
            </w:r>
            <w:bookmarkStart w:id="5" w:name="_Hlk124174285"/>
            <w:r w:rsidRPr="004066D0">
              <w:rPr>
                <w:rFonts w:ascii="Arial" w:hAnsi="Arial" w:cs="Arial"/>
                <w:sz w:val="28"/>
                <w:szCs w:val="28"/>
                <w:lang w:val="sv-SE"/>
              </w:rPr>
              <w:t>Test scenario</w:t>
            </w:r>
            <w:bookmarkEnd w:id="5"/>
          </w:p>
          <w:p w14:paraId="2ED28126" w14:textId="77777777" w:rsidR="004066D0" w:rsidRPr="004066D0" w:rsidRDefault="004066D0" w:rsidP="004066D0">
            <w:pPr>
              <w:overflowPunct/>
              <w:autoSpaceDE/>
              <w:autoSpaceDN/>
              <w:adjustRightInd/>
              <w:ind w:left="540"/>
              <w:textAlignment w:val="auto"/>
            </w:pPr>
            <w:r w:rsidRPr="004066D0">
              <w:rPr>
                <w:b/>
                <w:bCs/>
                <w:u w:val="single"/>
              </w:rPr>
              <w:lastRenderedPageBreak/>
              <w:t>Issue 3-2: Test scenario</w:t>
            </w:r>
          </w:p>
          <w:p w14:paraId="5CB15503" w14:textId="77777777" w:rsidR="004066D0" w:rsidRPr="004066D0" w:rsidRDefault="004066D0" w:rsidP="004066D0">
            <w:pPr>
              <w:numPr>
                <w:ilvl w:val="0"/>
                <w:numId w:val="30"/>
              </w:numPr>
              <w:overflowPunct/>
              <w:autoSpaceDE/>
              <w:autoSpaceDN/>
              <w:adjustRightInd/>
              <w:spacing w:after="120"/>
              <w:textAlignment w:val="center"/>
              <w:rPr>
                <w:rFonts w:ascii="Calibri" w:hAnsi="Calibri" w:cs="Calibri"/>
                <w:sz w:val="22"/>
                <w:szCs w:val="22"/>
              </w:rPr>
            </w:pPr>
            <w:r w:rsidRPr="004066D0">
              <w:t>WF</w:t>
            </w:r>
          </w:p>
          <w:p w14:paraId="1A173580" w14:textId="77777777" w:rsidR="004066D0" w:rsidRPr="004066D0" w:rsidRDefault="004066D0" w:rsidP="004066D0">
            <w:pPr>
              <w:numPr>
                <w:ilvl w:val="1"/>
                <w:numId w:val="30"/>
              </w:numPr>
              <w:overflowPunct/>
              <w:autoSpaceDE/>
              <w:autoSpaceDN/>
              <w:adjustRightInd/>
              <w:spacing w:after="120"/>
              <w:textAlignment w:val="center"/>
              <w:rPr>
                <w:rFonts w:ascii="Calibri" w:hAnsi="Calibri" w:cs="Calibri"/>
                <w:sz w:val="22"/>
                <w:szCs w:val="22"/>
              </w:rPr>
            </w:pPr>
            <w:r w:rsidRPr="004066D0">
              <w:t>Option 1: A new test scenario with short/long DRX to trigger SDT mode in RRC_INACTIVE is introduced</w:t>
            </w:r>
          </w:p>
          <w:p w14:paraId="076C2813" w14:textId="77777777" w:rsidR="004066D0" w:rsidRPr="004066D0" w:rsidRDefault="004066D0" w:rsidP="004066D0">
            <w:pPr>
              <w:numPr>
                <w:ilvl w:val="1"/>
                <w:numId w:val="30"/>
              </w:numPr>
              <w:overflowPunct/>
              <w:autoSpaceDE/>
              <w:autoSpaceDN/>
              <w:adjustRightInd/>
              <w:spacing w:after="120"/>
              <w:textAlignment w:val="center"/>
              <w:rPr>
                <w:rFonts w:ascii="Calibri" w:hAnsi="Calibri" w:cs="Calibri"/>
                <w:sz w:val="22"/>
                <w:szCs w:val="22"/>
              </w:rPr>
            </w:pPr>
            <w:r w:rsidRPr="004066D0">
              <w:t>Option 2: A new test scenario with short/long DRX to trigger SDT mode in RRC_INACTIVE is not introduced</w:t>
            </w:r>
          </w:p>
          <w:p w14:paraId="5B4A19B2" w14:textId="77777777" w:rsidR="004066D0" w:rsidRPr="004066D0" w:rsidRDefault="004066D0" w:rsidP="004066D0">
            <w:pPr>
              <w:numPr>
                <w:ilvl w:val="1"/>
                <w:numId w:val="31"/>
              </w:numPr>
              <w:overflowPunct/>
              <w:autoSpaceDE/>
              <w:autoSpaceDN/>
              <w:adjustRightInd/>
              <w:spacing w:before="180"/>
              <w:textAlignment w:val="center"/>
              <w:rPr>
                <w:rFonts w:ascii="Arial" w:hAnsi="Arial" w:cs="Arial"/>
                <w:sz w:val="28"/>
                <w:szCs w:val="28"/>
                <w:lang w:val="sv-SE"/>
              </w:rPr>
            </w:pPr>
            <w:r w:rsidRPr="004066D0">
              <w:rPr>
                <w:rFonts w:ascii="Arial" w:hAnsi="Arial" w:cs="Arial"/>
                <w:sz w:val="28"/>
                <w:szCs w:val="28"/>
                <w:lang w:val="sv-SE"/>
              </w:rPr>
              <w:t>Sub-topic 3-3 Polarization aspects</w:t>
            </w:r>
          </w:p>
          <w:p w14:paraId="44C8B5BA" w14:textId="77777777" w:rsidR="004066D0" w:rsidRPr="004066D0" w:rsidRDefault="004066D0" w:rsidP="004066D0">
            <w:pPr>
              <w:overflowPunct/>
              <w:autoSpaceDE/>
              <w:autoSpaceDN/>
              <w:adjustRightInd/>
              <w:ind w:left="540"/>
              <w:textAlignment w:val="auto"/>
            </w:pPr>
            <w:r w:rsidRPr="004066D0">
              <w:rPr>
                <w:b/>
                <w:bCs/>
                <w:u w:val="single"/>
              </w:rPr>
              <w:t xml:space="preserve">Issue 3-3: </w:t>
            </w:r>
            <w:bookmarkStart w:id="6" w:name="_Hlk124251953"/>
            <w:r w:rsidRPr="004066D0">
              <w:rPr>
                <w:b/>
                <w:bCs/>
                <w:u w:val="single"/>
              </w:rPr>
              <w:t>Polarization aspects</w:t>
            </w:r>
            <w:bookmarkEnd w:id="6"/>
          </w:p>
          <w:p w14:paraId="62F08845" w14:textId="77777777" w:rsidR="004066D0" w:rsidRPr="004066D0" w:rsidRDefault="004066D0" w:rsidP="004066D0">
            <w:pPr>
              <w:numPr>
                <w:ilvl w:val="0"/>
                <w:numId w:val="32"/>
              </w:numPr>
              <w:overflowPunct/>
              <w:autoSpaceDE/>
              <w:autoSpaceDN/>
              <w:adjustRightInd/>
              <w:spacing w:after="120"/>
              <w:textAlignment w:val="center"/>
              <w:rPr>
                <w:rFonts w:ascii="Calibri" w:hAnsi="Calibri" w:cs="Calibri"/>
                <w:sz w:val="22"/>
                <w:szCs w:val="22"/>
              </w:rPr>
            </w:pPr>
            <w:r w:rsidRPr="004066D0">
              <w:t>WF</w:t>
            </w:r>
          </w:p>
          <w:p w14:paraId="40A8A7E4" w14:textId="77777777" w:rsidR="004066D0" w:rsidRPr="004066D0" w:rsidRDefault="004066D0" w:rsidP="004066D0">
            <w:pPr>
              <w:numPr>
                <w:ilvl w:val="1"/>
                <w:numId w:val="32"/>
              </w:numPr>
              <w:overflowPunct/>
              <w:autoSpaceDE/>
              <w:autoSpaceDN/>
              <w:adjustRightInd/>
              <w:spacing w:after="120"/>
              <w:textAlignment w:val="center"/>
              <w:rPr>
                <w:rFonts w:ascii="Calibri" w:hAnsi="Calibri" w:cs="Calibri"/>
                <w:sz w:val="22"/>
                <w:szCs w:val="22"/>
              </w:rPr>
            </w:pPr>
            <w:r w:rsidRPr="004066D0">
              <w:t>Option 1: Testability limitation on polarization aspect shall be addressed</w:t>
            </w:r>
          </w:p>
          <w:p w14:paraId="213DB417" w14:textId="77777777" w:rsidR="004066D0" w:rsidRPr="004066D0" w:rsidRDefault="004066D0" w:rsidP="004066D0">
            <w:pPr>
              <w:numPr>
                <w:ilvl w:val="2"/>
                <w:numId w:val="32"/>
              </w:numPr>
              <w:overflowPunct/>
              <w:autoSpaceDE/>
              <w:autoSpaceDN/>
              <w:adjustRightInd/>
              <w:spacing w:after="120"/>
              <w:textAlignment w:val="center"/>
              <w:rPr>
                <w:rFonts w:ascii="Calibri" w:hAnsi="Calibri" w:cs="Calibri"/>
                <w:sz w:val="22"/>
                <w:szCs w:val="22"/>
              </w:rPr>
            </w:pPr>
            <w:r w:rsidRPr="004066D0">
              <w:t>Option 1a: EIRP compensation according to R4-2218559</w:t>
            </w:r>
          </w:p>
          <w:p w14:paraId="57329D29" w14:textId="77777777" w:rsidR="004066D0" w:rsidRPr="004066D0" w:rsidRDefault="004066D0" w:rsidP="004066D0">
            <w:pPr>
              <w:numPr>
                <w:ilvl w:val="2"/>
                <w:numId w:val="32"/>
              </w:numPr>
              <w:overflowPunct/>
              <w:autoSpaceDE/>
              <w:autoSpaceDN/>
              <w:adjustRightInd/>
              <w:spacing w:after="120"/>
              <w:textAlignment w:val="center"/>
              <w:rPr>
                <w:rFonts w:ascii="Calibri" w:hAnsi="Calibri" w:cs="Calibri"/>
                <w:sz w:val="22"/>
                <w:szCs w:val="22"/>
              </w:rPr>
            </w:pPr>
            <w:r w:rsidRPr="004066D0">
              <w:t>Option 1b: Separate communication and measurement antenna</w:t>
            </w:r>
          </w:p>
          <w:p w14:paraId="4BC420AF" w14:textId="77777777" w:rsidR="004066D0" w:rsidRPr="004066D0" w:rsidRDefault="004066D0" w:rsidP="004066D0">
            <w:pPr>
              <w:numPr>
                <w:ilvl w:val="1"/>
                <w:numId w:val="32"/>
              </w:numPr>
              <w:overflowPunct/>
              <w:autoSpaceDE/>
              <w:autoSpaceDN/>
              <w:adjustRightInd/>
              <w:spacing w:after="120"/>
              <w:textAlignment w:val="center"/>
              <w:rPr>
                <w:rFonts w:ascii="Calibri" w:hAnsi="Calibri" w:cs="Calibri"/>
                <w:sz w:val="22"/>
                <w:szCs w:val="22"/>
              </w:rPr>
            </w:pPr>
            <w:r w:rsidRPr="004066D0">
              <w:t>Option 2: No need or other solutions</w:t>
            </w:r>
          </w:p>
          <w:p w14:paraId="3E26BDE7" w14:textId="77777777" w:rsidR="004066D0" w:rsidRPr="004066D0" w:rsidRDefault="004066D0" w:rsidP="004066D0">
            <w:pPr>
              <w:numPr>
                <w:ilvl w:val="1"/>
                <w:numId w:val="33"/>
              </w:numPr>
              <w:overflowPunct/>
              <w:autoSpaceDE/>
              <w:autoSpaceDN/>
              <w:adjustRightInd/>
              <w:spacing w:before="180"/>
              <w:textAlignment w:val="center"/>
              <w:rPr>
                <w:rFonts w:ascii="Arial" w:hAnsi="Arial" w:cs="Arial"/>
                <w:sz w:val="28"/>
                <w:szCs w:val="28"/>
                <w:lang w:val="sv-SE"/>
              </w:rPr>
            </w:pPr>
            <w:r w:rsidRPr="004066D0">
              <w:rPr>
                <w:rFonts w:ascii="Arial" w:hAnsi="Arial" w:cs="Arial"/>
                <w:sz w:val="28"/>
                <w:szCs w:val="28"/>
                <w:lang w:val="sv-SE"/>
              </w:rPr>
              <w:t>Sub-topic 3-4 PRACH requirement verification</w:t>
            </w:r>
          </w:p>
          <w:p w14:paraId="6F502912" w14:textId="77777777" w:rsidR="004066D0" w:rsidRPr="004066D0" w:rsidRDefault="004066D0" w:rsidP="004066D0">
            <w:pPr>
              <w:numPr>
                <w:ilvl w:val="0"/>
                <w:numId w:val="33"/>
              </w:numPr>
              <w:overflowPunct/>
              <w:autoSpaceDE/>
              <w:autoSpaceDN/>
              <w:adjustRightInd/>
              <w:spacing w:after="120"/>
              <w:textAlignment w:val="center"/>
              <w:rPr>
                <w:rFonts w:ascii="Calibri" w:hAnsi="Calibri" w:cs="Calibri"/>
                <w:sz w:val="22"/>
                <w:szCs w:val="22"/>
              </w:rPr>
            </w:pPr>
            <w:r w:rsidRPr="004066D0">
              <w:t>WF</w:t>
            </w:r>
          </w:p>
          <w:p w14:paraId="714495CA" w14:textId="77777777" w:rsidR="004066D0" w:rsidRPr="004066D0" w:rsidRDefault="004066D0" w:rsidP="004066D0">
            <w:pPr>
              <w:numPr>
                <w:ilvl w:val="1"/>
                <w:numId w:val="34"/>
              </w:numPr>
              <w:overflowPunct/>
              <w:autoSpaceDE/>
              <w:autoSpaceDN/>
              <w:adjustRightInd/>
              <w:spacing w:after="120"/>
              <w:textAlignment w:val="center"/>
              <w:rPr>
                <w:rFonts w:ascii="Calibri" w:hAnsi="Calibri" w:cs="Calibri"/>
                <w:sz w:val="22"/>
                <w:szCs w:val="22"/>
              </w:rPr>
            </w:pPr>
            <w:r w:rsidRPr="004066D0">
              <w:t>FFS: further study the PRACH requirement related to beamlock in Rel-15</w:t>
            </w:r>
          </w:p>
          <w:p w14:paraId="4818F28C" w14:textId="3FC347AC" w:rsidR="087FC013" w:rsidRDefault="087FC013" w:rsidP="00D37435">
            <w:pPr>
              <w:jc w:val="both"/>
              <w:rPr>
                <w:rFonts w:eastAsia="Calibri"/>
                <w:lang w:val="en-US"/>
              </w:rPr>
            </w:pPr>
          </w:p>
        </w:tc>
      </w:tr>
      <w:bookmarkEnd w:id="4"/>
    </w:tbl>
    <w:p w14:paraId="3AC44582" w14:textId="17500C18" w:rsidR="087FC013" w:rsidRDefault="087FC013" w:rsidP="00D37435">
      <w:pPr>
        <w:spacing w:after="0"/>
        <w:jc w:val="both"/>
        <w:rPr>
          <w:rFonts w:eastAsia="Calibri"/>
          <w:lang w:val="en-US"/>
        </w:rPr>
      </w:pPr>
    </w:p>
    <w:p w14:paraId="159DC6FB" w14:textId="0A8E6A1B" w:rsidR="00B05666" w:rsidRDefault="007F0BAF" w:rsidP="000A1B3D">
      <w:pPr>
        <w:pStyle w:val="Heading1"/>
        <w:numPr>
          <w:ilvl w:val="0"/>
          <w:numId w:val="17"/>
        </w:numPr>
        <w:ind w:left="851" w:hanging="851"/>
        <w:jc w:val="both"/>
        <w:rPr>
          <w:sz w:val="28"/>
          <w:szCs w:val="28"/>
          <w:lang w:val="en-US"/>
        </w:rPr>
      </w:pPr>
      <w:r w:rsidRPr="007F0BAF">
        <w:rPr>
          <w:sz w:val="28"/>
          <w:szCs w:val="28"/>
          <w:lang w:val="en-US"/>
        </w:rPr>
        <w:t>Feasibility to achieve maximum output power</w:t>
      </w:r>
    </w:p>
    <w:p w14:paraId="215616D6" w14:textId="096FEF46" w:rsidR="00B05666" w:rsidRPr="00CE15F1" w:rsidRDefault="007F0BAF" w:rsidP="007F0BAF">
      <w:pPr>
        <w:ind w:left="851"/>
        <w:rPr>
          <w:lang w:val="en-US"/>
        </w:rPr>
      </w:pPr>
      <w:r w:rsidRPr="00CE15F1">
        <w:rPr>
          <w:lang w:val="en-US"/>
        </w:rPr>
        <w:t>In the earlier meeting</w:t>
      </w:r>
      <w:r w:rsidR="00C367B7">
        <w:rPr>
          <w:lang w:val="en-US"/>
        </w:rPr>
        <w:t>,</w:t>
      </w:r>
      <w:r w:rsidRPr="00CE15F1">
        <w:rPr>
          <w:lang w:val="en-US"/>
        </w:rPr>
        <w:t xml:space="preserve"> it was proposed [</w:t>
      </w:r>
      <w:r w:rsidR="00CE15F1" w:rsidRPr="00CE15F1">
        <w:rPr>
          <w:lang w:val="en-US"/>
        </w:rPr>
        <w:t>3</w:t>
      </w:r>
      <w:r w:rsidRPr="00CE15F1">
        <w:rPr>
          <w:lang w:val="en-US"/>
        </w:rPr>
        <w:t xml:space="preserve">] that UE can achieve maximum power during initial access in the first preamble itself via </w:t>
      </w:r>
      <w:r w:rsidR="00C367B7">
        <w:rPr>
          <w:lang w:val="en-US"/>
        </w:rPr>
        <w:t>well-defined</w:t>
      </w:r>
      <w:r w:rsidRPr="00CE15F1">
        <w:rPr>
          <w:lang w:val="en-US"/>
        </w:rPr>
        <w:t xml:space="preserve"> parameter settings. If this can be achieved, then it will reduce the test time.</w:t>
      </w:r>
      <w:r w:rsidR="00A94E6D">
        <w:rPr>
          <w:lang w:val="en-US"/>
        </w:rPr>
        <w:t xml:space="preserve"> However, it is prefer</w:t>
      </w:r>
      <w:r w:rsidR="008A26E4">
        <w:rPr>
          <w:lang w:val="en-US"/>
        </w:rPr>
        <w:t>a</w:t>
      </w:r>
      <w:r w:rsidR="00A94E6D">
        <w:rPr>
          <w:lang w:val="en-US"/>
        </w:rPr>
        <w:t xml:space="preserve">ble to have </w:t>
      </w:r>
      <w:r w:rsidR="00345BB4">
        <w:rPr>
          <w:lang w:val="en-US"/>
        </w:rPr>
        <w:t xml:space="preserve">the </w:t>
      </w:r>
      <w:r w:rsidR="00A94E6D">
        <w:rPr>
          <w:lang w:val="en-US"/>
        </w:rPr>
        <w:t xml:space="preserve">correct SSB power broadcasted </w:t>
      </w:r>
      <w:r w:rsidR="008A26E4">
        <w:rPr>
          <w:lang w:val="en-US"/>
        </w:rPr>
        <w:t xml:space="preserve">in agreement with the actual power that is used to avoid malfunction in the test environment. </w:t>
      </w:r>
      <w:r w:rsidR="00A721CB">
        <w:rPr>
          <w:lang w:val="en-US"/>
        </w:rPr>
        <w:t>Holding</w:t>
      </w:r>
      <w:r w:rsidRPr="00CE15F1">
        <w:rPr>
          <w:lang w:val="en-US"/>
        </w:rPr>
        <w:t xml:space="preserve"> the RAR to help the UE achieve maximum power during tests for beam correspondence in IDLE and INACTIVE is one way</w:t>
      </w:r>
      <w:r w:rsidR="006D359C">
        <w:rPr>
          <w:lang w:val="en-US"/>
        </w:rPr>
        <w:t xml:space="preserve"> of UE </w:t>
      </w:r>
      <w:r w:rsidR="00A721CB">
        <w:rPr>
          <w:lang w:val="en-US"/>
        </w:rPr>
        <w:t>to achieve</w:t>
      </w:r>
      <w:r w:rsidR="006D359C">
        <w:rPr>
          <w:lang w:val="en-US"/>
        </w:rPr>
        <w:t xml:space="preserve"> maximum output power</w:t>
      </w:r>
      <w:r w:rsidRPr="00CE15F1">
        <w:rPr>
          <w:lang w:val="en-US"/>
        </w:rPr>
        <w:t xml:space="preserve">. However, to help the UE attain maximum power faster, the parameters for the </w:t>
      </w:r>
      <w:r w:rsidR="007A2E70">
        <w:rPr>
          <w:lang w:val="en-US"/>
        </w:rPr>
        <w:t xml:space="preserve">Random-access </w:t>
      </w:r>
      <w:r w:rsidRPr="00CE15F1">
        <w:rPr>
          <w:lang w:val="en-US"/>
        </w:rPr>
        <w:t xml:space="preserve">procedure should be set such that the interim steps are reduced. </w:t>
      </w:r>
    </w:p>
    <w:p w14:paraId="18345BC7" w14:textId="4198C6E0" w:rsidR="007F0BAF" w:rsidRPr="00CE15F1" w:rsidRDefault="00C91047" w:rsidP="00C5557C">
      <w:pPr>
        <w:pStyle w:val="Caption"/>
        <w:ind w:left="851"/>
        <w:rPr>
          <w:b w:val="0"/>
          <w:lang w:val="en-US"/>
        </w:rPr>
      </w:pPr>
      <w:r w:rsidRPr="00CE15F1">
        <w:t xml:space="preserve">Proposal </w:t>
      </w:r>
      <w:r>
        <w:fldChar w:fldCharType="begin"/>
      </w:r>
      <w:r>
        <w:instrText>SEQ Proposal \* ARABIC</w:instrText>
      </w:r>
      <w:r>
        <w:fldChar w:fldCharType="separate"/>
      </w:r>
      <w:r w:rsidR="00C728AF">
        <w:rPr>
          <w:noProof/>
        </w:rPr>
        <w:t>1</w:t>
      </w:r>
      <w:r>
        <w:fldChar w:fldCharType="end"/>
      </w:r>
      <w:r w:rsidR="007F0BAF" w:rsidRPr="00CE15F1">
        <w:rPr>
          <w:lang w:val="en-US"/>
        </w:rPr>
        <w:t xml:space="preserve">: </w:t>
      </w:r>
      <w:r w:rsidR="00BA376A" w:rsidRPr="25205D04">
        <w:rPr>
          <w:b w:val="0"/>
          <w:lang w:val="en-US"/>
        </w:rPr>
        <w:t xml:space="preserve">The UE can achieve maximum power during the </w:t>
      </w:r>
      <w:r w:rsidR="007A2E70">
        <w:rPr>
          <w:b w:val="0"/>
          <w:lang w:val="en-US"/>
        </w:rPr>
        <w:t xml:space="preserve">Random-access </w:t>
      </w:r>
      <w:r w:rsidR="00BA376A" w:rsidRPr="25205D04">
        <w:rPr>
          <w:b w:val="0"/>
          <w:lang w:val="en-US"/>
        </w:rPr>
        <w:t xml:space="preserve">procedure by holding the RAR. The interim steps for the UE to achieve maximum power can be reduced by </w:t>
      </w:r>
      <w:r w:rsidR="00D54F1B">
        <w:rPr>
          <w:b w:val="0"/>
          <w:lang w:val="en-US"/>
        </w:rPr>
        <w:t>well-defined</w:t>
      </w:r>
      <w:r w:rsidR="00BA376A" w:rsidRPr="25205D04">
        <w:rPr>
          <w:b w:val="0"/>
          <w:lang w:val="en-US"/>
        </w:rPr>
        <w:t xml:space="preserve"> parameters used for the Random-access power ramping. This will reduce the overall time the UE needs to achieve maximum power.</w:t>
      </w:r>
    </w:p>
    <w:p w14:paraId="2E0DD671" w14:textId="77777777" w:rsidR="007F0BAF" w:rsidRPr="00CE15F1" w:rsidRDefault="007F0BAF" w:rsidP="007F0BAF">
      <w:pPr>
        <w:ind w:left="851"/>
        <w:rPr>
          <w:sz w:val="28"/>
          <w:szCs w:val="28"/>
          <w:lang w:val="en-US"/>
        </w:rPr>
      </w:pPr>
    </w:p>
    <w:p w14:paraId="48CFFA73" w14:textId="431D34AA" w:rsidR="00B05666" w:rsidRPr="00CE15F1" w:rsidRDefault="00327E9F" w:rsidP="000A1B3D">
      <w:pPr>
        <w:pStyle w:val="Heading1"/>
        <w:numPr>
          <w:ilvl w:val="0"/>
          <w:numId w:val="17"/>
        </w:numPr>
        <w:ind w:left="851" w:hanging="851"/>
        <w:jc w:val="both"/>
        <w:rPr>
          <w:sz w:val="28"/>
          <w:szCs w:val="28"/>
          <w:lang w:val="en-US"/>
        </w:rPr>
      </w:pPr>
      <w:r w:rsidRPr="00CE15F1">
        <w:rPr>
          <w:sz w:val="28"/>
          <w:szCs w:val="28"/>
          <w:lang w:val="en-US"/>
        </w:rPr>
        <w:t xml:space="preserve">New test functionality </w:t>
      </w:r>
    </w:p>
    <w:p w14:paraId="527A39C5" w14:textId="639C48A9" w:rsidR="00327E9F" w:rsidRPr="00CE15F1" w:rsidRDefault="00327E9F" w:rsidP="00327E9F">
      <w:pPr>
        <w:ind w:left="851"/>
        <w:rPr>
          <w:lang w:val="en-US"/>
        </w:rPr>
      </w:pPr>
      <w:r w:rsidRPr="00CE15F1">
        <w:rPr>
          <w:lang w:val="en-US"/>
        </w:rPr>
        <w:t>During the testing procedure, once the UE achieves maximum power</w:t>
      </w:r>
      <w:r w:rsidR="00E41DD3" w:rsidRPr="00CE15F1">
        <w:rPr>
          <w:lang w:val="en-US"/>
        </w:rPr>
        <w:t xml:space="preserve"> and exhausts the maximum number of retransmissions it may declare a </w:t>
      </w:r>
      <w:r w:rsidR="00BF587B" w:rsidRPr="00CE15F1">
        <w:rPr>
          <w:lang w:val="en-US"/>
        </w:rPr>
        <w:t>Random-access</w:t>
      </w:r>
      <w:r w:rsidR="00E41DD3" w:rsidRPr="00CE15F1">
        <w:rPr>
          <w:lang w:val="en-US"/>
        </w:rPr>
        <w:t xml:space="preserve"> failure and restart the </w:t>
      </w:r>
      <w:r w:rsidR="007A2E70">
        <w:rPr>
          <w:lang w:val="en-US"/>
        </w:rPr>
        <w:t xml:space="preserve">Random-access </w:t>
      </w:r>
      <w:r w:rsidR="00E41DD3" w:rsidRPr="00CE15F1">
        <w:rPr>
          <w:lang w:val="en-US"/>
        </w:rPr>
        <w:t>procedure all over again.</w:t>
      </w:r>
    </w:p>
    <w:p w14:paraId="3DC22CD7" w14:textId="784E97F0" w:rsidR="00E41DD3" w:rsidRPr="00CE15F1" w:rsidRDefault="00BF587B" w:rsidP="00327E9F">
      <w:pPr>
        <w:ind w:left="851"/>
        <w:rPr>
          <w:lang w:val="en-US"/>
        </w:rPr>
      </w:pPr>
      <w:r w:rsidRPr="00CE15F1">
        <w:rPr>
          <w:lang w:val="en-US"/>
        </w:rPr>
        <w:t>UE will declare a Random-Access</w:t>
      </w:r>
      <w:r w:rsidR="00E41DD3" w:rsidRPr="00CE15F1">
        <w:rPr>
          <w:lang w:val="en-US"/>
        </w:rPr>
        <w:t xml:space="preserve"> failure when it doesn’t receive a RAR from the System simulator </w:t>
      </w:r>
      <w:r w:rsidRPr="00CE15F1">
        <w:rPr>
          <w:lang w:val="en-US"/>
        </w:rPr>
        <w:t>within preambleTransMax value attempts and the ra-ResponseWindow.</w:t>
      </w:r>
    </w:p>
    <w:p w14:paraId="45F2C33B" w14:textId="293452B6" w:rsidR="000F6E3C" w:rsidRDefault="00BF587B" w:rsidP="00327E9F">
      <w:pPr>
        <w:ind w:left="851"/>
        <w:rPr>
          <w:lang w:val="en-US"/>
        </w:rPr>
      </w:pPr>
      <w:r w:rsidRPr="00CE15F1">
        <w:rPr>
          <w:lang w:val="en-US"/>
        </w:rPr>
        <w:t>The current value of the ra-ResponseWindow can be a maximum</w:t>
      </w:r>
      <w:r>
        <w:rPr>
          <w:lang w:val="en-US"/>
        </w:rPr>
        <w:t xml:space="preserve"> of 80 slots which for FR2 assuming 120 KHz SCS translates into </w:t>
      </w:r>
      <w:r w:rsidR="00036D05">
        <w:rPr>
          <w:lang w:val="en-US"/>
        </w:rPr>
        <w:t xml:space="preserve">10 ms. During this </w:t>
      </w:r>
      <w:r w:rsidR="00C818A4">
        <w:rPr>
          <w:lang w:val="en-US"/>
        </w:rPr>
        <w:t>time,</w:t>
      </w:r>
      <w:r w:rsidR="00036D05">
        <w:rPr>
          <w:lang w:val="en-US"/>
        </w:rPr>
        <w:t xml:space="preserve"> it can be expected that the UE doesn’t change its beam direction while waiting for the RAR. </w:t>
      </w:r>
    </w:p>
    <w:p w14:paraId="102372E0" w14:textId="73533B63" w:rsidR="00687C9A" w:rsidRDefault="00687C9A" w:rsidP="00327E9F">
      <w:pPr>
        <w:ind w:left="851"/>
        <w:rPr>
          <w:lang w:val="en-US"/>
        </w:rPr>
      </w:pPr>
      <w:r w:rsidRPr="00C728AF">
        <w:rPr>
          <w:lang w:val="en-US"/>
        </w:rPr>
        <w:lastRenderedPageBreak/>
        <w:t xml:space="preserve">Introduction of the BEAMLOCK function in IDLE and INACTIVE in case RAN 5 finds it feasible to do so would be optimal. </w:t>
      </w:r>
      <w:r w:rsidR="00CF2460" w:rsidRPr="00C728AF">
        <w:rPr>
          <w:lang w:val="en-US"/>
        </w:rPr>
        <w:t xml:space="preserve"> However, </w:t>
      </w:r>
      <w:r w:rsidR="00E816E6" w:rsidRPr="00C728AF">
        <w:rPr>
          <w:lang w:val="en-US"/>
        </w:rPr>
        <w:t xml:space="preserve">since the UE </w:t>
      </w:r>
      <w:r w:rsidR="00A8723A" w:rsidRPr="00C728AF">
        <w:rPr>
          <w:lang w:val="en-US"/>
        </w:rPr>
        <w:t xml:space="preserve">under test </w:t>
      </w:r>
      <w:r w:rsidR="00CE4D4E" w:rsidRPr="00C728AF">
        <w:rPr>
          <w:lang w:val="en-US"/>
        </w:rPr>
        <w:t xml:space="preserve">in IDLE </w:t>
      </w:r>
      <w:r w:rsidR="00A8723A" w:rsidRPr="00C728AF">
        <w:rPr>
          <w:lang w:val="en-US"/>
        </w:rPr>
        <w:t xml:space="preserve">will be </w:t>
      </w:r>
      <w:r w:rsidR="00A859B1" w:rsidRPr="00C728AF">
        <w:rPr>
          <w:lang w:val="en-US"/>
        </w:rPr>
        <w:t xml:space="preserve">transmitting the </w:t>
      </w:r>
      <w:r w:rsidR="00CE4D4E" w:rsidRPr="00C728AF">
        <w:rPr>
          <w:lang w:val="en-US"/>
        </w:rPr>
        <w:t>msg1/m</w:t>
      </w:r>
      <w:r w:rsidR="00491D01" w:rsidRPr="00C728AF">
        <w:rPr>
          <w:lang w:val="en-US"/>
        </w:rPr>
        <w:t>s</w:t>
      </w:r>
      <w:r w:rsidR="00CE4D4E" w:rsidRPr="00C728AF">
        <w:rPr>
          <w:lang w:val="en-US"/>
        </w:rPr>
        <w:t xml:space="preserve">gA of the </w:t>
      </w:r>
      <w:r w:rsidR="007A2E70">
        <w:rPr>
          <w:lang w:val="en-US"/>
        </w:rPr>
        <w:t xml:space="preserve">Random-access </w:t>
      </w:r>
      <w:r w:rsidR="00CE4D4E" w:rsidRPr="00C728AF">
        <w:rPr>
          <w:lang w:val="en-US"/>
        </w:rPr>
        <w:t>procedure</w:t>
      </w:r>
      <w:r w:rsidR="00835C75" w:rsidRPr="00C728AF">
        <w:rPr>
          <w:lang w:val="en-US"/>
        </w:rPr>
        <w:t xml:space="preserve"> </w:t>
      </w:r>
      <w:r w:rsidR="001663D2" w:rsidRPr="00C728AF">
        <w:rPr>
          <w:lang w:val="en-US"/>
        </w:rPr>
        <w:t xml:space="preserve">and the intent is to measure the </w:t>
      </w:r>
      <w:r w:rsidR="00491D01" w:rsidRPr="00C728AF">
        <w:rPr>
          <w:lang w:val="en-US"/>
        </w:rPr>
        <w:t xml:space="preserve">minimum </w:t>
      </w:r>
      <w:r w:rsidR="005A4618" w:rsidRPr="00C728AF">
        <w:rPr>
          <w:lang w:val="en-US"/>
        </w:rPr>
        <w:t xml:space="preserve">peak EIRP </w:t>
      </w:r>
      <w:r w:rsidR="00040B4B" w:rsidRPr="00C728AF">
        <w:rPr>
          <w:lang w:val="en-US"/>
        </w:rPr>
        <w:t>of its transmit beam during this process</w:t>
      </w:r>
      <w:r w:rsidR="00B72168" w:rsidRPr="00C728AF">
        <w:rPr>
          <w:lang w:val="en-US"/>
        </w:rPr>
        <w:t xml:space="preserve">, </w:t>
      </w:r>
      <w:r w:rsidR="00826A28" w:rsidRPr="00C728AF">
        <w:rPr>
          <w:lang w:val="en-US"/>
        </w:rPr>
        <w:t xml:space="preserve">as per current methods available </w:t>
      </w:r>
      <w:r w:rsidR="00032E4F" w:rsidRPr="00C728AF">
        <w:rPr>
          <w:lang w:val="en-US"/>
        </w:rPr>
        <w:t xml:space="preserve">there is no way the System Simulator can </w:t>
      </w:r>
      <w:r w:rsidR="00210277" w:rsidRPr="00C728AF">
        <w:rPr>
          <w:lang w:val="en-US"/>
        </w:rPr>
        <w:t xml:space="preserve">send a BEAMLOCK message </w:t>
      </w:r>
      <w:r w:rsidR="0086675C" w:rsidRPr="00C728AF">
        <w:rPr>
          <w:lang w:val="en-US"/>
        </w:rPr>
        <w:t>to the UE</w:t>
      </w:r>
      <w:r w:rsidR="00B30B50" w:rsidRPr="00C728AF">
        <w:rPr>
          <w:lang w:val="en-US"/>
        </w:rPr>
        <w:t xml:space="preserve">. </w:t>
      </w:r>
      <w:r w:rsidR="00E27111" w:rsidRPr="00C728AF">
        <w:rPr>
          <w:lang w:val="en-US"/>
        </w:rPr>
        <w:t>So, in</w:t>
      </w:r>
      <w:r w:rsidR="001575FD" w:rsidRPr="00C728AF">
        <w:rPr>
          <w:lang w:val="en-US"/>
        </w:rPr>
        <w:t xml:space="preserve"> </w:t>
      </w:r>
      <w:r w:rsidR="00E27111" w:rsidRPr="00C728AF">
        <w:rPr>
          <w:lang w:val="en-US"/>
        </w:rPr>
        <w:t xml:space="preserve">case it </w:t>
      </w:r>
      <w:r w:rsidR="00051008" w:rsidRPr="00C728AF">
        <w:rPr>
          <w:lang w:val="en-US"/>
        </w:rPr>
        <w:t xml:space="preserve">is agreed to define a BEAMLOCK function for </w:t>
      </w:r>
      <w:r w:rsidR="003F0FEE" w:rsidRPr="00C728AF">
        <w:rPr>
          <w:lang w:val="en-US"/>
        </w:rPr>
        <w:t>IDLE/INACTIVE modes, this aspect also needs to be considered.</w:t>
      </w:r>
    </w:p>
    <w:p w14:paraId="554BDCF1" w14:textId="69FCF55C" w:rsidR="0D46086B" w:rsidRPr="00C728AF" w:rsidRDefault="00C728AF" w:rsidP="00C728AF">
      <w:pPr>
        <w:pStyle w:val="Caption"/>
        <w:ind w:left="567" w:firstLine="284"/>
        <w:rPr>
          <w:b w:val="0"/>
          <w:bCs/>
          <w:lang w:val="en-US"/>
        </w:rPr>
      </w:pPr>
      <w:r w:rsidRPr="00C728AF">
        <w:t xml:space="preserve">Observation </w:t>
      </w:r>
      <w:r>
        <w:fldChar w:fldCharType="begin"/>
      </w:r>
      <w:r>
        <w:instrText>SEQ Observation \* ARABIC</w:instrText>
      </w:r>
      <w:r>
        <w:fldChar w:fldCharType="separate"/>
      </w:r>
      <w:r w:rsidR="00422D43">
        <w:rPr>
          <w:noProof/>
        </w:rPr>
        <w:t>1</w:t>
      </w:r>
      <w:r>
        <w:fldChar w:fldCharType="end"/>
      </w:r>
      <w:r w:rsidR="0D46086B" w:rsidRPr="00C728AF">
        <w:rPr>
          <w:lang w:val="en-US"/>
        </w:rPr>
        <w:t>:</w:t>
      </w:r>
      <w:r w:rsidR="0D46086B" w:rsidRPr="00C728AF">
        <w:rPr>
          <w:b w:val="0"/>
          <w:bCs/>
          <w:lang w:val="en-US"/>
        </w:rPr>
        <w:t xml:space="preserve"> Beam lock is unavailable for IDLE/INACTIVE UEs.</w:t>
      </w:r>
    </w:p>
    <w:p w14:paraId="7A27CDD1" w14:textId="6F12F94C" w:rsidR="00BF587B" w:rsidRDefault="00036D05" w:rsidP="00327E9F">
      <w:pPr>
        <w:ind w:left="851"/>
        <w:rPr>
          <w:lang w:val="en-US"/>
        </w:rPr>
      </w:pPr>
      <w:r>
        <w:rPr>
          <w:lang w:val="en-US"/>
        </w:rPr>
        <w:t xml:space="preserve">Since the BEAMLOCK function is currently unavailable in </w:t>
      </w:r>
      <w:r w:rsidR="00E9010E">
        <w:rPr>
          <w:lang w:val="en-US"/>
        </w:rPr>
        <w:t xml:space="preserve">IDLE and INACTIVE modes it is expected that test measurements such as minimum peak EIRP will be carried out when the UE has achieved maximum power </w:t>
      </w:r>
      <w:r w:rsidR="00F61FE3">
        <w:rPr>
          <w:lang w:val="en-US"/>
        </w:rPr>
        <w:t>and is waiting for the RAR.</w:t>
      </w:r>
      <w:r>
        <w:rPr>
          <w:lang w:val="en-US"/>
        </w:rPr>
        <w:t xml:space="preserve"> However, </w:t>
      </w:r>
      <w:r w:rsidR="00F61FE3">
        <w:rPr>
          <w:lang w:val="en-US"/>
        </w:rPr>
        <w:t xml:space="preserve">as pointed out earlier, the RAR response window can be currently set to 10ms which is insufficient to carry out measurements. </w:t>
      </w:r>
    </w:p>
    <w:p w14:paraId="3FD0047F" w14:textId="5F78FF46" w:rsidR="00F61FE3" w:rsidRPr="00271072" w:rsidRDefault="00F61FE3" w:rsidP="00327E9F">
      <w:pPr>
        <w:ind w:left="851"/>
        <w:rPr>
          <w:lang w:val="en-US"/>
        </w:rPr>
      </w:pPr>
      <w:r w:rsidRPr="41577027">
        <w:rPr>
          <w:lang w:val="en-US"/>
        </w:rPr>
        <w:t>In such a scenario the other option is to propose to increase the RA response window to a longer duration of time such that meaningful test measurements can be carried out.</w:t>
      </w:r>
      <w:r w:rsidR="623F8DF7" w:rsidRPr="41577027">
        <w:rPr>
          <w:lang w:val="en-US"/>
        </w:rPr>
        <w:t xml:space="preserve"> I</w:t>
      </w:r>
      <w:r w:rsidRPr="41577027">
        <w:rPr>
          <w:lang w:val="en-US"/>
        </w:rPr>
        <w:t xml:space="preserve">f it is decided that UE can achieve maximum power by withholding RAR and using the power ramping procedure, </w:t>
      </w:r>
      <w:r w:rsidR="4ADF8E13" w:rsidRPr="41577027">
        <w:rPr>
          <w:lang w:val="en-US"/>
        </w:rPr>
        <w:t>then as</w:t>
      </w:r>
      <w:r w:rsidR="0016757A" w:rsidRPr="41577027">
        <w:rPr>
          <w:lang w:val="en-US"/>
        </w:rPr>
        <w:t xml:space="preserve"> illustrated below </w:t>
      </w:r>
      <w:r w:rsidRPr="41577027">
        <w:rPr>
          <w:lang w:val="en-US"/>
        </w:rPr>
        <w:t xml:space="preserve">having a long ra-ResponseWindow will increase </w:t>
      </w:r>
      <w:r w:rsidR="0016757A" w:rsidRPr="41577027">
        <w:rPr>
          <w:lang w:val="en-US"/>
        </w:rPr>
        <w:t>wait time for each interim step thereby adding to the total test time.</w:t>
      </w:r>
    </w:p>
    <w:p w14:paraId="60B1D03C" w14:textId="1BDEFCD2" w:rsidR="678C21A0" w:rsidRPr="00C728AF" w:rsidRDefault="00C728AF" w:rsidP="00C728AF">
      <w:pPr>
        <w:pStyle w:val="Caption"/>
        <w:ind w:left="851" w:firstLine="1"/>
        <w:rPr>
          <w:b w:val="0"/>
          <w:bCs/>
          <w:lang w:val="en-US"/>
        </w:rPr>
      </w:pPr>
      <w:r>
        <w:t xml:space="preserve">Observation </w:t>
      </w:r>
      <w:r>
        <w:fldChar w:fldCharType="begin"/>
      </w:r>
      <w:r>
        <w:instrText>SEQ Observation \* ARABIC</w:instrText>
      </w:r>
      <w:r>
        <w:fldChar w:fldCharType="separate"/>
      </w:r>
      <w:r w:rsidR="00422D43">
        <w:rPr>
          <w:noProof/>
        </w:rPr>
        <w:t>2</w:t>
      </w:r>
      <w:r>
        <w:fldChar w:fldCharType="end"/>
      </w:r>
      <w:r w:rsidR="678C21A0" w:rsidRPr="41577027">
        <w:rPr>
          <w:lang w:val="en-US"/>
        </w:rPr>
        <w:t xml:space="preserve">: </w:t>
      </w:r>
      <w:r w:rsidRPr="00C728AF">
        <w:rPr>
          <w:b w:val="0"/>
          <w:bCs/>
          <w:lang w:val="en-US"/>
        </w:rPr>
        <w:t>W</w:t>
      </w:r>
      <w:r w:rsidR="678C21A0" w:rsidRPr="00C728AF">
        <w:rPr>
          <w:b w:val="0"/>
          <w:bCs/>
          <w:lang w:val="en-US"/>
        </w:rPr>
        <w:t>ithholding RAR and using the power ramping procedure (</w:t>
      </w:r>
      <w:r>
        <w:rPr>
          <w:b w:val="0"/>
          <w:bCs/>
          <w:lang w:val="en-US"/>
        </w:rPr>
        <w:t>i</w:t>
      </w:r>
      <w:r w:rsidRPr="00C728AF">
        <w:rPr>
          <w:b w:val="0"/>
          <w:bCs/>
          <w:lang w:val="en-US"/>
        </w:rPr>
        <w:t>.e.,</w:t>
      </w:r>
      <w:r w:rsidR="678C21A0" w:rsidRPr="00C728AF">
        <w:rPr>
          <w:b w:val="0"/>
          <w:bCs/>
          <w:lang w:val="en-US"/>
        </w:rPr>
        <w:t xml:space="preserve"> having a long ra-ResponseWindow) will increase wait time for each interim step thereby adding to the total test time.</w:t>
      </w:r>
    </w:p>
    <w:p w14:paraId="0BACB5EF" w14:textId="612C3F38" w:rsidR="41577027" w:rsidRDefault="41577027" w:rsidP="41577027">
      <w:pPr>
        <w:ind w:left="851"/>
        <w:rPr>
          <w:lang w:val="en-US"/>
        </w:rPr>
      </w:pPr>
    </w:p>
    <w:p w14:paraId="24DB57D5" w14:textId="77777777" w:rsidR="0016757A" w:rsidRPr="00271072" w:rsidRDefault="0016757A" w:rsidP="0016757A">
      <w:pPr>
        <w:ind w:left="851"/>
        <w:jc w:val="center"/>
      </w:pPr>
    </w:p>
    <w:p w14:paraId="7439AA30" w14:textId="77D6AF8F" w:rsidR="00E41DD3" w:rsidRPr="00271072" w:rsidRDefault="00B32AFB" w:rsidP="0016757A">
      <w:pPr>
        <w:ind w:left="851"/>
        <w:jc w:val="center"/>
      </w:pPr>
      <w:r>
        <w:object w:dxaOrig="12211" w:dyaOrig="5631" w14:anchorId="55229D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222pt" o:ole="" o:bordertopcolor="this" o:borderleftcolor="this" o:borderbottomcolor="this" o:borderrightcolor="this">
            <v:imagedata r:id="rId14" o:title=""/>
            <w10:bordertop type="single" width="4"/>
            <w10:borderleft type="single" width="4"/>
            <w10:borderbottom type="single" width="4"/>
            <w10:borderright type="single" width="4"/>
          </v:shape>
          <o:OLEObject Type="Embed" ProgID="Visio.Drawing.15" ShapeID="_x0000_i1025" DrawAspect="Content" ObjectID="_1738148616" r:id="rId15"/>
        </w:object>
      </w:r>
    </w:p>
    <w:p w14:paraId="290CEFF7" w14:textId="54EEAACA" w:rsidR="00C91047" w:rsidRPr="00271072" w:rsidRDefault="00C91047" w:rsidP="00C91047">
      <w:pPr>
        <w:pStyle w:val="Caption"/>
        <w:ind w:left="2840" w:firstLine="284"/>
      </w:pPr>
      <w:r>
        <w:t xml:space="preserve">Figure </w:t>
      </w:r>
      <w:r>
        <w:fldChar w:fldCharType="begin"/>
      </w:r>
      <w:r>
        <w:instrText>SEQ Figure \* ARABIC</w:instrText>
      </w:r>
      <w:r>
        <w:fldChar w:fldCharType="separate"/>
      </w:r>
      <w:r w:rsidR="00E75CF5" w:rsidRPr="050F477D">
        <w:rPr>
          <w:noProof/>
        </w:rPr>
        <w:t>1</w:t>
      </w:r>
      <w:r>
        <w:fldChar w:fldCharType="end"/>
      </w:r>
      <w:r>
        <w:t xml:space="preserve">: Total test time with legacy </w:t>
      </w:r>
      <w:r w:rsidR="5B45391D">
        <w:t>procedure</w:t>
      </w:r>
    </w:p>
    <w:p w14:paraId="66F96790" w14:textId="22CE2079" w:rsidR="00271072" w:rsidRPr="00271072" w:rsidRDefault="0D05055B" w:rsidP="0016757A">
      <w:pPr>
        <w:ind w:left="851"/>
        <w:rPr>
          <w:lang w:val="en-US"/>
        </w:rPr>
      </w:pPr>
      <w:r w:rsidRPr="41577027">
        <w:rPr>
          <w:lang w:val="en-US"/>
        </w:rPr>
        <w:t>Using a</w:t>
      </w:r>
      <w:r w:rsidR="0016757A" w:rsidRPr="41577027">
        <w:rPr>
          <w:lang w:val="en-US"/>
        </w:rPr>
        <w:t xml:space="preserve"> ra-ResponseWindow timer (example: ra-ResponseWindow-test) </w:t>
      </w:r>
      <w:r w:rsidR="00C91047" w:rsidRPr="41577027">
        <w:rPr>
          <w:lang w:val="en-US"/>
        </w:rPr>
        <w:t xml:space="preserve">only </w:t>
      </w:r>
      <w:r w:rsidR="44BF2206" w:rsidRPr="41577027">
        <w:rPr>
          <w:lang w:val="en-US"/>
        </w:rPr>
        <w:t xml:space="preserve">valid </w:t>
      </w:r>
      <w:r w:rsidR="0016757A" w:rsidRPr="41577027">
        <w:rPr>
          <w:lang w:val="en-US"/>
        </w:rPr>
        <w:t>for the last preamble transmission</w:t>
      </w:r>
      <w:r w:rsidR="2EA27663" w:rsidRPr="41577027">
        <w:rPr>
          <w:lang w:val="en-US"/>
        </w:rPr>
        <w:t xml:space="preserve"> will reduce test time</w:t>
      </w:r>
      <w:r w:rsidR="0CB89439" w:rsidRPr="41577027">
        <w:rPr>
          <w:lang w:val="en-US"/>
        </w:rPr>
        <w:t>, as shown in Figure 2</w:t>
      </w:r>
      <w:r w:rsidR="0016757A" w:rsidRPr="41577027">
        <w:rPr>
          <w:lang w:val="en-US"/>
        </w:rPr>
        <w:t xml:space="preserve">. Keeping this timer to a sufficiently large value will ensure that the UE keeps its beam waiting for a RAR response from the SS for a long period of time which will enable carrying out subsequent beam correspondence test or other tests as well in IDLE and INACTIVE mode. This will </w:t>
      </w:r>
      <w:r w:rsidR="00C91047" w:rsidRPr="41577027">
        <w:rPr>
          <w:lang w:val="en-US"/>
        </w:rPr>
        <w:t xml:space="preserve">also ensure that the entire test time is not unnecessarily prolonged. </w:t>
      </w:r>
    </w:p>
    <w:p w14:paraId="4622A95E" w14:textId="7DF5910F" w:rsidR="423E4F2D" w:rsidRPr="00C367B7" w:rsidRDefault="00C728AF" w:rsidP="00C728AF">
      <w:pPr>
        <w:pStyle w:val="Caption"/>
        <w:ind w:left="851"/>
        <w:rPr>
          <w:b w:val="0"/>
          <w:bCs/>
          <w:lang w:val="en-US"/>
        </w:rPr>
      </w:pPr>
      <w:r>
        <w:t xml:space="preserve">Proposal </w:t>
      </w:r>
      <w:r>
        <w:fldChar w:fldCharType="begin"/>
      </w:r>
      <w:r>
        <w:instrText>SEQ Proposal \* ARABIC</w:instrText>
      </w:r>
      <w:r>
        <w:fldChar w:fldCharType="separate"/>
      </w:r>
      <w:r>
        <w:rPr>
          <w:noProof/>
        </w:rPr>
        <w:t>2</w:t>
      </w:r>
      <w:r>
        <w:fldChar w:fldCharType="end"/>
      </w:r>
      <w:r>
        <w:t xml:space="preserve">: </w:t>
      </w:r>
      <w:r w:rsidR="423E4F2D" w:rsidRPr="00C367B7">
        <w:rPr>
          <w:b w:val="0"/>
          <w:bCs/>
          <w:lang w:val="en-US"/>
        </w:rPr>
        <w:t>Using a ra-ResponseWindow timer only for the last preamble transmission to reduce test time.</w:t>
      </w:r>
    </w:p>
    <w:p w14:paraId="68EA8623" w14:textId="4DB61E30" w:rsidR="00271072" w:rsidRPr="00271072" w:rsidRDefault="00BE25EB" w:rsidP="0016757A">
      <w:pPr>
        <w:ind w:left="851"/>
      </w:pPr>
      <w:r w:rsidRPr="00BE25EB">
        <w:lastRenderedPageBreak/>
        <w:t xml:space="preserve"> </w:t>
      </w:r>
      <w:r>
        <w:object w:dxaOrig="13120" w:dyaOrig="5531" w14:anchorId="79A58DEF">
          <v:shape id="_x0000_i1026" type="#_x0000_t75" style="width:481.8pt;height:202.2pt" o:ole="" o:bordertopcolor="this" o:borderleftcolor="this" o:borderbottomcolor="this" o:borderrightcolor="this">
            <v:imagedata r:id="rId16" o:title=""/>
            <w10:bordertop type="single" width="4"/>
            <w10:borderleft type="single" width="4"/>
            <w10:borderbottom type="single" width="4"/>
            <w10:borderright type="single" width="4"/>
          </v:shape>
          <o:OLEObject Type="Embed" ProgID="Visio.Drawing.15" ShapeID="_x0000_i1026" DrawAspect="Content" ObjectID="_1738148617" r:id="rId17"/>
        </w:object>
      </w:r>
    </w:p>
    <w:p w14:paraId="32C72B3A" w14:textId="65F64767" w:rsidR="00271072" w:rsidRPr="00271072" w:rsidRDefault="00271072" w:rsidP="00271072">
      <w:pPr>
        <w:pStyle w:val="Caption"/>
        <w:ind w:left="2556" w:firstLine="284"/>
        <w:rPr>
          <w:lang w:val="en-US"/>
        </w:rPr>
      </w:pPr>
      <w:r w:rsidRPr="00271072">
        <w:t xml:space="preserve">Figure </w:t>
      </w:r>
      <w:r>
        <w:fldChar w:fldCharType="begin"/>
      </w:r>
      <w:r>
        <w:instrText>SEQ Figure \* ARABIC</w:instrText>
      </w:r>
      <w:r>
        <w:fldChar w:fldCharType="separate"/>
      </w:r>
      <w:r w:rsidR="00E75CF5">
        <w:rPr>
          <w:noProof/>
        </w:rPr>
        <w:t>2</w:t>
      </w:r>
      <w:r>
        <w:fldChar w:fldCharType="end"/>
      </w:r>
      <w:r w:rsidRPr="00271072">
        <w:t>: Total test time with new timer</w:t>
      </w:r>
    </w:p>
    <w:p w14:paraId="3FF9488A" w14:textId="1EB342C0" w:rsidR="00C91047" w:rsidRDefault="00C91047" w:rsidP="0016757A">
      <w:pPr>
        <w:ind w:left="851"/>
        <w:rPr>
          <w:lang w:val="en-US"/>
        </w:rPr>
      </w:pPr>
      <w:r w:rsidRPr="00271072">
        <w:rPr>
          <w:lang w:val="en-US"/>
        </w:rPr>
        <w:t>As illustrated in figure 1 and 2, assuming the ra-ResponseWindow timer is set to a really long value such as 180s, the total test time will be 12 minutes</w:t>
      </w:r>
      <w:r w:rsidR="00535C49">
        <w:rPr>
          <w:lang w:val="en-US"/>
        </w:rPr>
        <w:t xml:space="preserve"> using the existing timers</w:t>
      </w:r>
      <w:r w:rsidRPr="00271072">
        <w:rPr>
          <w:lang w:val="en-US"/>
        </w:rPr>
        <w:t>. However, if an additional ra-ResponseWindow timer valid only for the last preamble transmission is introduced, taking the same value and number of steps as in figure 1, the total test time will be 3 mins 30 ms. This is a significant reduction in test time.</w:t>
      </w:r>
    </w:p>
    <w:p w14:paraId="69A089FA" w14:textId="2DAC245C" w:rsidR="00271072" w:rsidRPr="006E7813" w:rsidRDefault="00271072" w:rsidP="41577027">
      <w:pPr>
        <w:pStyle w:val="Caption"/>
        <w:ind w:left="851" w:firstLine="1"/>
        <w:rPr>
          <w:b w:val="0"/>
        </w:rPr>
      </w:pPr>
      <w:r>
        <w:rPr>
          <w:b w:val="0"/>
        </w:rPr>
        <w:t xml:space="preserve">Introduction of BEAMLOCK function in IDLE and INACTIVE modes will </w:t>
      </w:r>
      <w:r w:rsidR="38ADE860">
        <w:rPr>
          <w:b w:val="0"/>
        </w:rPr>
        <w:t>address the testing issues</w:t>
      </w:r>
      <w:r>
        <w:rPr>
          <w:b w:val="0"/>
        </w:rPr>
        <w:t>.</w:t>
      </w:r>
      <w:r w:rsidR="00102504">
        <w:rPr>
          <w:b w:val="0"/>
        </w:rPr>
        <w:t xml:space="preserve"> The BEAMLOCK function has been defined only in the CONNECTED mode today. Here, as described in Section 4.9.2.1 of TS 38.501-1, the System Simulator requests the UE to activate the BEAMLOCK function. </w:t>
      </w:r>
      <w:r w:rsidR="00FC7F2C">
        <w:rPr>
          <w:b w:val="0"/>
        </w:rPr>
        <w:t xml:space="preserve"> </w:t>
      </w:r>
      <w:r w:rsidR="00102504">
        <w:rPr>
          <w:b w:val="0"/>
        </w:rPr>
        <w:t>Having a similar process of BEAMLOCK activation, even after BEAMLOCK is defined for IDLE and INACTIVE modes is not possible as the UE is not in RRC_CONNECTED mode and the System Simulator has no way of sending this message to the UE</w:t>
      </w:r>
      <w:r w:rsidR="00C9742C">
        <w:rPr>
          <w:b w:val="0"/>
        </w:rPr>
        <w:t>.</w:t>
      </w:r>
    </w:p>
    <w:p w14:paraId="327F055B" w14:textId="7B7C4037" w:rsidR="36F8E6A9" w:rsidRDefault="00C22AC9" w:rsidP="00E75CF5">
      <w:pPr>
        <w:pStyle w:val="Caption"/>
        <w:ind w:left="851" w:firstLine="1"/>
        <w:rPr>
          <w:b w:val="0"/>
        </w:rPr>
      </w:pPr>
      <w:r w:rsidRPr="00E75CF5">
        <w:t xml:space="preserve">Observation </w:t>
      </w:r>
      <w:r>
        <w:fldChar w:fldCharType="begin"/>
      </w:r>
      <w:r>
        <w:instrText>SEQ Observation \* ARABIC</w:instrText>
      </w:r>
      <w:r>
        <w:fldChar w:fldCharType="separate"/>
      </w:r>
      <w:r w:rsidR="00422D43">
        <w:rPr>
          <w:noProof/>
        </w:rPr>
        <w:t>3</w:t>
      </w:r>
      <w:r>
        <w:fldChar w:fldCharType="end"/>
      </w:r>
      <w:r w:rsidR="36F8E6A9" w:rsidRPr="00E75CF5">
        <w:rPr>
          <w:b w:val="0"/>
        </w:rPr>
        <w:t xml:space="preserve">: </w:t>
      </w:r>
      <w:r w:rsidRPr="00E75CF5">
        <w:rPr>
          <w:b w:val="0"/>
        </w:rPr>
        <w:t>W</w:t>
      </w:r>
      <w:r w:rsidR="36F8E6A9" w:rsidRPr="00E75CF5">
        <w:rPr>
          <w:b w:val="0"/>
        </w:rPr>
        <w:t xml:space="preserve">hen UE </w:t>
      </w:r>
      <w:r w:rsidRPr="00E75CF5">
        <w:rPr>
          <w:b w:val="0"/>
        </w:rPr>
        <w:t xml:space="preserve">is </w:t>
      </w:r>
      <w:r w:rsidR="36F8E6A9" w:rsidRPr="00E75CF5">
        <w:rPr>
          <w:b w:val="0"/>
        </w:rPr>
        <w:t>not in RRC_CONNECTED mode the System Simulator has no way of sending BEAMLOCK message to the UE.</w:t>
      </w:r>
    </w:p>
    <w:p w14:paraId="28AAAB20" w14:textId="16DFB6C5" w:rsidR="00C91047" w:rsidRDefault="00D75D52" w:rsidP="001424DA">
      <w:pPr>
        <w:pStyle w:val="Caption"/>
        <w:ind w:left="851" w:firstLine="1"/>
        <w:rPr>
          <w:lang w:val="en-US"/>
        </w:rPr>
      </w:pPr>
      <w:r w:rsidRPr="00E75CF5">
        <w:t xml:space="preserve">Proposal </w:t>
      </w:r>
      <w:r>
        <w:fldChar w:fldCharType="begin"/>
      </w:r>
      <w:r>
        <w:instrText>SEQ Proposal \* ARABIC</w:instrText>
      </w:r>
      <w:r>
        <w:fldChar w:fldCharType="separate"/>
      </w:r>
      <w:r w:rsidR="001A12EE">
        <w:rPr>
          <w:noProof/>
        </w:rPr>
        <w:t>3</w:t>
      </w:r>
      <w:r>
        <w:fldChar w:fldCharType="end"/>
      </w:r>
      <w:r w:rsidR="00A4476B" w:rsidRPr="00E75CF5">
        <w:t xml:space="preserve">: </w:t>
      </w:r>
      <w:r w:rsidR="00BD6A9E" w:rsidRPr="00E75CF5">
        <w:rPr>
          <w:b w:val="0"/>
          <w:bCs/>
        </w:rPr>
        <w:t xml:space="preserve">In case RAN5 finds it feasible to define a BEAMLOCK function for IDLE/INACTIVE modes, </w:t>
      </w:r>
      <w:r w:rsidR="009D3F59" w:rsidRPr="00E75CF5">
        <w:rPr>
          <w:b w:val="0"/>
          <w:bCs/>
        </w:rPr>
        <w:t xml:space="preserve">how the System simulator can communicate/ </w:t>
      </w:r>
      <w:r w:rsidR="00CD53E8" w:rsidRPr="00E75CF5">
        <w:rPr>
          <w:b w:val="0"/>
          <w:bCs/>
        </w:rPr>
        <w:t>instruct</w:t>
      </w:r>
      <w:r w:rsidR="00277CBA" w:rsidRPr="00E75CF5">
        <w:rPr>
          <w:b w:val="0"/>
          <w:bCs/>
        </w:rPr>
        <w:t xml:space="preserve"> the UE to lock its beam </w:t>
      </w:r>
      <w:r w:rsidR="001424DA" w:rsidRPr="00E75CF5">
        <w:rPr>
          <w:b w:val="0"/>
          <w:bCs/>
        </w:rPr>
        <w:t xml:space="preserve">during the </w:t>
      </w:r>
      <w:r w:rsidR="007A2E70">
        <w:rPr>
          <w:b w:val="0"/>
          <w:bCs/>
        </w:rPr>
        <w:t xml:space="preserve">Random-access </w:t>
      </w:r>
      <w:r w:rsidR="001424DA" w:rsidRPr="00E75CF5">
        <w:rPr>
          <w:b w:val="0"/>
          <w:bCs/>
        </w:rPr>
        <w:t>procedure needs to be further studied.</w:t>
      </w:r>
    </w:p>
    <w:p w14:paraId="484E4BB7" w14:textId="77777777" w:rsidR="00C91047" w:rsidRPr="00327E9F" w:rsidRDefault="00C91047" w:rsidP="0016757A">
      <w:pPr>
        <w:ind w:left="851"/>
        <w:rPr>
          <w:lang w:val="en-US"/>
        </w:rPr>
      </w:pPr>
    </w:p>
    <w:p w14:paraId="28FC2AD9" w14:textId="30141167" w:rsidR="00B05666" w:rsidRDefault="00271072" w:rsidP="000A1B3D">
      <w:pPr>
        <w:pStyle w:val="Heading1"/>
        <w:numPr>
          <w:ilvl w:val="0"/>
          <w:numId w:val="17"/>
        </w:numPr>
        <w:ind w:left="851" w:hanging="851"/>
        <w:jc w:val="both"/>
        <w:rPr>
          <w:sz w:val="28"/>
          <w:szCs w:val="28"/>
          <w:lang w:val="en-US"/>
        </w:rPr>
      </w:pPr>
      <w:r w:rsidRPr="00271072">
        <w:rPr>
          <w:sz w:val="28"/>
          <w:szCs w:val="28"/>
          <w:lang w:val="en-US"/>
        </w:rPr>
        <w:t>Test scenario</w:t>
      </w:r>
    </w:p>
    <w:p w14:paraId="71EAEEB0" w14:textId="5D430200" w:rsidR="006E7813" w:rsidRDefault="00C5557C" w:rsidP="006E7813">
      <w:pPr>
        <w:ind w:left="852"/>
        <w:rPr>
          <w:lang w:val="en-US"/>
        </w:rPr>
      </w:pPr>
      <w:r>
        <w:rPr>
          <w:lang w:val="en-US"/>
        </w:rPr>
        <w:t xml:space="preserve">IDLE and INACTIVE modes are essentially power saving states where the UE will be in DRX for relatively longer periods of time as compared to CONNECTED mode. INACTIVE state also supports Small data transmissions (SDT) which have been introduced with the intent to reduce UE transitions to CONNECTED mode. RA-SDT can be of 2 types, i.e : </w:t>
      </w:r>
      <w:r w:rsidR="008B6F64">
        <w:rPr>
          <w:lang w:val="en-US"/>
        </w:rPr>
        <w:t>2-step</w:t>
      </w:r>
      <w:r w:rsidR="00C1070E">
        <w:rPr>
          <w:lang w:val="en-US"/>
        </w:rPr>
        <w:t xml:space="preserve"> </w:t>
      </w:r>
      <w:r>
        <w:rPr>
          <w:lang w:val="en-US"/>
        </w:rPr>
        <w:t xml:space="preserve">RA SDT and </w:t>
      </w:r>
      <w:r w:rsidR="008B6F64">
        <w:rPr>
          <w:lang w:val="en-US"/>
        </w:rPr>
        <w:t>4-step</w:t>
      </w:r>
      <w:r>
        <w:rPr>
          <w:lang w:val="en-US"/>
        </w:rPr>
        <w:t xml:space="preserve"> RA SDT. The former has a payload to transmit </w:t>
      </w:r>
      <w:r w:rsidR="006E7813">
        <w:rPr>
          <w:lang w:val="en-US"/>
        </w:rPr>
        <w:t xml:space="preserve">in msg A while latter transmits the payload in msg3. </w:t>
      </w:r>
    </w:p>
    <w:p w14:paraId="04F3D846" w14:textId="21D184E8" w:rsidR="006E7813" w:rsidRPr="006E7813" w:rsidRDefault="006E7813" w:rsidP="006E7813">
      <w:pPr>
        <w:ind w:left="852"/>
        <w:rPr>
          <w:lang w:val="en-US"/>
        </w:rPr>
      </w:pPr>
      <w:r w:rsidRPr="006E7813">
        <w:rPr>
          <w:lang w:val="en-US"/>
        </w:rPr>
        <w:t xml:space="preserve">Practical deployments of RRC_INACTIVE and SDT in NR FR2 networks are not feasible without beam correspondence requirements for RRC_INACTIVE and SDT as the network cannot know and trust that UEs will perform sufficiently well especially as UEs typically relax their measurements during power saving operations and states using DRX. </w:t>
      </w:r>
    </w:p>
    <w:p w14:paraId="4C9E0983" w14:textId="0251654D" w:rsidR="006E7813" w:rsidRDefault="006E7813" w:rsidP="006E7813">
      <w:pPr>
        <w:ind w:left="852"/>
        <w:rPr>
          <w:lang w:val="en-US"/>
        </w:rPr>
      </w:pPr>
      <w:r w:rsidRPr="050F477D">
        <w:rPr>
          <w:lang w:val="en-US"/>
        </w:rPr>
        <w:t xml:space="preserve">DL reference signal measurements like SSB measurements are needed for beam correspondence and for defining correct direction for UL transmission. If the direction of UE’s UL transmission is not accurate and transmit power is not sufficient, the network is not able to receive UE’s UL signal correctly in RRC_INACTIVE and with small data transmissions especially at cell edge areas. On the other hand if the </w:t>
      </w:r>
      <w:r w:rsidRPr="050F477D">
        <w:rPr>
          <w:lang w:val="en-US"/>
        </w:rPr>
        <w:lastRenderedPageBreak/>
        <w:t xml:space="preserve">UE is required to make DL reference signal measurements like SSB measurements in RRC_INACTIVE as frequently as in RRC_CONNECTED, the UE is not able to obtain power saving opportunities, which RRC_ACTIVE state operations could provide and are planned to provide. DRX operations typically allow UEs to sleep and thus, not perform measurements or other reception except during active time of the DRX period, In this way UE can achieve significant power savings. </w:t>
      </w:r>
      <w:r w:rsidR="6DDE6DE2" w:rsidRPr="050F477D">
        <w:rPr>
          <w:lang w:val="en-US"/>
        </w:rPr>
        <w:t>The longer</w:t>
      </w:r>
      <w:r w:rsidRPr="050F477D">
        <w:rPr>
          <w:lang w:val="en-US"/>
        </w:rPr>
        <w:t xml:space="preserve"> the DRX cycles</w:t>
      </w:r>
      <w:r w:rsidR="5C95618A" w:rsidRPr="050F477D">
        <w:rPr>
          <w:lang w:val="en-US"/>
        </w:rPr>
        <w:t>, the less</w:t>
      </w:r>
      <w:r w:rsidRPr="050F477D">
        <w:rPr>
          <w:lang w:val="en-US"/>
        </w:rPr>
        <w:t xml:space="preserve"> frequently UE needs to perform measurements like cell reselection related measurements and thereby more power saving opportunities there are. </w:t>
      </w:r>
      <w:r w:rsidR="53B13F5E" w:rsidRPr="050F477D">
        <w:rPr>
          <w:lang w:val="en-US"/>
        </w:rPr>
        <w:t>The UE typically needs at</w:t>
      </w:r>
      <w:r w:rsidR="005F2232" w:rsidRPr="050F477D">
        <w:rPr>
          <w:lang w:val="en-US"/>
        </w:rPr>
        <w:t xml:space="preserve"> </w:t>
      </w:r>
      <w:r w:rsidR="53B13F5E" w:rsidRPr="050F477D">
        <w:rPr>
          <w:lang w:val="en-US"/>
        </w:rPr>
        <w:t xml:space="preserve">least 3 SSB bursts </w:t>
      </w:r>
      <w:r w:rsidR="313664FE" w:rsidRPr="050F477D">
        <w:rPr>
          <w:lang w:val="en-US"/>
        </w:rPr>
        <w:t xml:space="preserve">(to average over multiple samples) </w:t>
      </w:r>
      <w:r w:rsidR="53B13F5E" w:rsidRPr="050F477D">
        <w:rPr>
          <w:lang w:val="en-US"/>
        </w:rPr>
        <w:t xml:space="preserve">to properly align its beams in the best direction. With </w:t>
      </w:r>
      <w:r w:rsidR="39199EB8" w:rsidRPr="050F477D">
        <w:rPr>
          <w:lang w:val="en-US"/>
        </w:rPr>
        <w:t xml:space="preserve">longer DRX cycles being prevalent in IDLE and INACTIVE modes, </w:t>
      </w:r>
      <w:r w:rsidRPr="050F477D">
        <w:rPr>
          <w:lang w:val="en-US"/>
        </w:rPr>
        <w:t xml:space="preserve">it is important to consider the implications of DRX on SDT and UE behavior during beam correspondence tests. </w:t>
      </w:r>
    </w:p>
    <w:p w14:paraId="2DB0F800" w14:textId="31780231" w:rsidR="54D6C820" w:rsidRDefault="54D6C820" w:rsidP="00E75CF5">
      <w:pPr>
        <w:ind w:left="852"/>
        <w:jc w:val="center"/>
      </w:pPr>
      <w:r>
        <w:rPr>
          <w:noProof/>
        </w:rPr>
        <w:drawing>
          <wp:inline distT="0" distB="0" distL="0" distR="0" wp14:anchorId="27FE4C42" wp14:editId="3E26247F">
            <wp:extent cx="5530756" cy="1924242"/>
            <wp:effectExtent l="19050" t="19050" r="19050" b="28575"/>
            <wp:docPr id="801222433" name="Picture 801222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222433"/>
                    <pic:cNvPicPr/>
                  </pic:nvPicPr>
                  <pic:blipFill>
                    <a:blip r:embed="rId18">
                      <a:extLst>
                        <a:ext uri="{28A0092B-C50C-407E-A947-70E740481C1C}">
                          <a14:useLocalDpi xmlns:a14="http://schemas.microsoft.com/office/drawing/2010/main" val="0"/>
                        </a:ext>
                      </a:extLst>
                    </a:blip>
                    <a:stretch>
                      <a:fillRect/>
                    </a:stretch>
                  </pic:blipFill>
                  <pic:spPr>
                    <a:xfrm>
                      <a:off x="0" y="0"/>
                      <a:ext cx="5530756" cy="1924242"/>
                    </a:xfrm>
                    <a:prstGeom prst="rect">
                      <a:avLst/>
                    </a:prstGeom>
                    <a:ln w="0">
                      <a:solidFill>
                        <a:schemeClr val="tx1"/>
                      </a:solidFill>
                    </a:ln>
                  </pic:spPr>
                </pic:pic>
              </a:graphicData>
            </a:graphic>
          </wp:inline>
        </w:drawing>
      </w:r>
    </w:p>
    <w:p w14:paraId="73D6E341" w14:textId="1BC3CEFE" w:rsidR="00E75CF5" w:rsidRPr="00E75CF5" w:rsidRDefault="00E75CF5" w:rsidP="00E75CF5">
      <w:pPr>
        <w:pStyle w:val="Caption"/>
        <w:ind w:left="2556" w:firstLine="284"/>
        <w:rPr>
          <w:sz w:val="18"/>
          <w:szCs w:val="18"/>
        </w:rPr>
      </w:pPr>
      <w:r w:rsidRPr="00E75CF5">
        <w:rPr>
          <w:sz w:val="18"/>
          <w:szCs w:val="18"/>
        </w:rPr>
        <w:t xml:space="preserve">Figure </w:t>
      </w:r>
      <w:r w:rsidRPr="00E75CF5">
        <w:rPr>
          <w:sz w:val="18"/>
          <w:szCs w:val="18"/>
        </w:rPr>
        <w:fldChar w:fldCharType="begin"/>
      </w:r>
      <w:r w:rsidRPr="00E75CF5">
        <w:rPr>
          <w:sz w:val="18"/>
          <w:szCs w:val="18"/>
        </w:rPr>
        <w:instrText xml:space="preserve"> SEQ Figure \* ARABIC </w:instrText>
      </w:r>
      <w:r w:rsidRPr="00E75CF5">
        <w:rPr>
          <w:sz w:val="18"/>
          <w:szCs w:val="18"/>
        </w:rPr>
        <w:fldChar w:fldCharType="separate"/>
      </w:r>
      <w:r w:rsidRPr="00E75CF5">
        <w:rPr>
          <w:noProof/>
          <w:sz w:val="18"/>
          <w:szCs w:val="18"/>
        </w:rPr>
        <w:t>3</w:t>
      </w:r>
      <w:r w:rsidRPr="00E75CF5">
        <w:rPr>
          <w:sz w:val="18"/>
          <w:szCs w:val="18"/>
        </w:rPr>
        <w:fldChar w:fldCharType="end"/>
      </w:r>
      <w:r w:rsidRPr="00E75CF5">
        <w:rPr>
          <w:sz w:val="18"/>
          <w:szCs w:val="18"/>
        </w:rPr>
        <w:t>: UE beam refinement procedure</w:t>
      </w:r>
    </w:p>
    <w:p w14:paraId="1BE05E57" w14:textId="7288A7B0" w:rsidR="00C5557C" w:rsidRPr="006E7813" w:rsidRDefault="00422D43" w:rsidP="00422D43">
      <w:pPr>
        <w:pStyle w:val="Caption"/>
        <w:ind w:left="852"/>
        <w:rPr>
          <w:b w:val="0"/>
          <w:lang w:val="en-US"/>
        </w:rPr>
      </w:pPr>
      <w:r>
        <w:t xml:space="preserve">Observation </w:t>
      </w:r>
      <w:r>
        <w:fldChar w:fldCharType="begin"/>
      </w:r>
      <w:r>
        <w:instrText>SEQ Observation \* ARABIC</w:instrText>
      </w:r>
      <w:r>
        <w:fldChar w:fldCharType="separate"/>
      </w:r>
      <w:r>
        <w:rPr>
          <w:noProof/>
        </w:rPr>
        <w:t>4</w:t>
      </w:r>
      <w:r>
        <w:fldChar w:fldCharType="end"/>
      </w:r>
      <w:r w:rsidR="006E7813">
        <w:t xml:space="preserve">: </w:t>
      </w:r>
      <w:r w:rsidR="006E7813" w:rsidRPr="681E108C">
        <w:rPr>
          <w:b w:val="0"/>
          <w:lang w:val="en-US"/>
        </w:rPr>
        <w:t>IDLE and INACTIVE modes are essentially power saving states where the UE will be in DRX for relatively longer periods of time as compared to CONNECTED mode. INACTIVE state also supports Small data transmissions (SDT) which have been introduced with the intent to reduce UE transitions to CONNECTED mode</w:t>
      </w:r>
    </w:p>
    <w:p w14:paraId="4F5EDF8A" w14:textId="0EE051A4" w:rsidR="006E7813" w:rsidRPr="006E7813" w:rsidRDefault="006E7813" w:rsidP="681E108C">
      <w:pPr>
        <w:pStyle w:val="Caption"/>
        <w:ind w:left="852"/>
        <w:rPr>
          <w:b w:val="0"/>
          <w:lang w:val="en-US"/>
        </w:rPr>
      </w:pPr>
      <w:r>
        <w:t xml:space="preserve">Observation </w:t>
      </w:r>
      <w:r w:rsidRPr="681E108C">
        <w:fldChar w:fldCharType="begin"/>
      </w:r>
      <w:r>
        <w:instrText xml:space="preserve"> SEQ Observation \* ARABIC </w:instrText>
      </w:r>
      <w:r w:rsidRPr="681E108C">
        <w:fldChar w:fldCharType="separate"/>
      </w:r>
      <w:r w:rsidR="00422D43">
        <w:rPr>
          <w:noProof/>
        </w:rPr>
        <w:t>5</w:t>
      </w:r>
      <w:r w:rsidRPr="681E108C">
        <w:rPr>
          <w:noProof/>
        </w:rPr>
        <w:fldChar w:fldCharType="end"/>
      </w:r>
      <w:r>
        <w:t xml:space="preserve">: </w:t>
      </w:r>
      <w:r w:rsidRPr="681E108C">
        <w:rPr>
          <w:b w:val="0"/>
          <w:lang w:val="en-US"/>
        </w:rPr>
        <w:t>Practical deployments of RRC_INACTIVE and SDT in NR FR2 networks are not feasible without beam correspondence requirements for RRC_INACTIVE and SDT as the network cannot know and trust that UEs will perform sufficiently well especially as UEs typically relax their measurements during power saving operations and states using DRX.</w:t>
      </w:r>
    </w:p>
    <w:p w14:paraId="324ED1D6" w14:textId="2B264165" w:rsidR="006E7813" w:rsidRPr="006E7813" w:rsidRDefault="006E7813" w:rsidP="681E108C">
      <w:pPr>
        <w:ind w:left="852"/>
        <w:rPr>
          <w:lang w:val="en-US"/>
        </w:rPr>
      </w:pPr>
      <w:r w:rsidRPr="41577027">
        <w:rPr>
          <w:b/>
          <w:bCs/>
        </w:rPr>
        <w:t xml:space="preserve">Proposal </w:t>
      </w:r>
      <w:r w:rsidRPr="41577027">
        <w:rPr>
          <w:b/>
          <w:bCs/>
        </w:rPr>
        <w:fldChar w:fldCharType="begin"/>
      </w:r>
      <w:r w:rsidRPr="41577027">
        <w:rPr>
          <w:b/>
          <w:bCs/>
        </w:rPr>
        <w:instrText xml:space="preserve"> SEQ Proposal \* ARABIC </w:instrText>
      </w:r>
      <w:r w:rsidRPr="41577027">
        <w:rPr>
          <w:b/>
          <w:bCs/>
        </w:rPr>
        <w:fldChar w:fldCharType="separate"/>
      </w:r>
      <w:r w:rsidR="001A12EE">
        <w:rPr>
          <w:b/>
          <w:bCs/>
          <w:noProof/>
        </w:rPr>
        <w:t>4</w:t>
      </w:r>
      <w:r w:rsidRPr="41577027">
        <w:rPr>
          <w:b/>
          <w:bCs/>
        </w:rPr>
        <w:fldChar w:fldCharType="end"/>
      </w:r>
      <w:r w:rsidRPr="41577027">
        <w:rPr>
          <w:b/>
          <w:bCs/>
        </w:rPr>
        <w:t>:</w:t>
      </w:r>
      <w:r>
        <w:t xml:space="preserve"> </w:t>
      </w:r>
      <w:r w:rsidR="003A6AF5">
        <w:t xml:space="preserve">During the RA-SDT procedures, the UE has to transmit payload in the msgA or msg3 depending on the type of </w:t>
      </w:r>
      <w:r w:rsidR="007A2E70">
        <w:t xml:space="preserve">Random-access </w:t>
      </w:r>
      <w:r w:rsidR="003A6AF5">
        <w:t xml:space="preserve">procedure it uses for SDT. </w:t>
      </w:r>
      <w:r w:rsidR="0A94B950" w:rsidRPr="41577027">
        <w:rPr>
          <w:lang w:val="en-US"/>
        </w:rPr>
        <w:t>The UE typically needs at</w:t>
      </w:r>
      <w:r w:rsidR="1C29E632" w:rsidRPr="41577027">
        <w:rPr>
          <w:lang w:val="en-US"/>
        </w:rPr>
        <w:t xml:space="preserve"> </w:t>
      </w:r>
      <w:r w:rsidR="0A94B950" w:rsidRPr="41577027">
        <w:rPr>
          <w:lang w:val="en-US"/>
        </w:rPr>
        <w:t>least 3 SSB bursts to properly align its beams in the best direction. With longer DRX cycles being prevalent in IDLE and INACTIVE modes, it is important to consider the implications of DRX on SDT and UE behavior during beam correspondence tests.</w:t>
      </w:r>
    </w:p>
    <w:p w14:paraId="3BD3D690" w14:textId="77777777" w:rsidR="00C5557C" w:rsidRPr="00271072" w:rsidRDefault="00C5557C" w:rsidP="00271072">
      <w:pPr>
        <w:ind w:left="852"/>
        <w:rPr>
          <w:lang w:val="en-US"/>
        </w:rPr>
      </w:pPr>
    </w:p>
    <w:p w14:paraId="39F6DB88" w14:textId="77777777" w:rsidR="00CE15F1" w:rsidRPr="001824E5" w:rsidRDefault="00CE15F1" w:rsidP="001824E5">
      <w:pPr>
        <w:ind w:left="851"/>
        <w:rPr>
          <w:lang w:val="sv-SE"/>
        </w:rPr>
      </w:pPr>
    </w:p>
    <w:p w14:paraId="515D4F25" w14:textId="7C0CEDFE" w:rsidR="009B570C" w:rsidRPr="00B05666" w:rsidRDefault="05A5A4C2" w:rsidP="681E108C">
      <w:pPr>
        <w:pStyle w:val="Heading1"/>
        <w:numPr>
          <w:ilvl w:val="0"/>
          <w:numId w:val="17"/>
        </w:numPr>
        <w:ind w:left="851" w:hanging="851"/>
        <w:jc w:val="both"/>
        <w:rPr>
          <w:sz w:val="28"/>
          <w:szCs w:val="28"/>
        </w:rPr>
      </w:pPr>
      <w:r w:rsidRPr="681E108C">
        <w:rPr>
          <w:sz w:val="28"/>
          <w:szCs w:val="28"/>
        </w:rPr>
        <w:t>Conclusions</w:t>
      </w:r>
    </w:p>
    <w:p w14:paraId="431AF2EA" w14:textId="15F2A0D6" w:rsidR="009B570C" w:rsidRPr="00B05666" w:rsidRDefault="05A5A4C2" w:rsidP="681E108C">
      <w:pPr>
        <w:spacing w:after="0"/>
        <w:ind w:left="851"/>
        <w:jc w:val="both"/>
        <w:rPr>
          <w:color w:val="000000" w:themeColor="text1"/>
        </w:rPr>
      </w:pPr>
      <w:r w:rsidRPr="681E108C">
        <w:rPr>
          <w:color w:val="000000" w:themeColor="text1"/>
          <w:lang w:val="en-US"/>
        </w:rPr>
        <w:t xml:space="preserve">In this contribution we have continued discussion on Rel-18 </w:t>
      </w:r>
      <w:r w:rsidRPr="681E108C">
        <w:rPr>
          <w:color w:val="000000" w:themeColor="text1"/>
        </w:rPr>
        <w:t xml:space="preserve">UE beam correspondence requirements for RRC_INACTIVE and initial access focusing of </w:t>
      </w:r>
      <w:r w:rsidR="00EC77C4" w:rsidRPr="681E108C">
        <w:rPr>
          <w:color w:val="000000" w:themeColor="text1"/>
        </w:rPr>
        <w:t>Beam Correspondence Test Issues</w:t>
      </w:r>
      <w:r w:rsidRPr="681E108C">
        <w:rPr>
          <w:color w:val="000000" w:themeColor="text1"/>
          <w:lang w:val="en-US"/>
        </w:rPr>
        <w:t xml:space="preserve">. </w:t>
      </w:r>
      <w:r w:rsidRPr="681E108C">
        <w:rPr>
          <w:color w:val="000000" w:themeColor="text1"/>
        </w:rPr>
        <w:t>In the contribution we make the following observations and proposals:</w:t>
      </w:r>
    </w:p>
    <w:p w14:paraId="0F067820" w14:textId="1B46B208" w:rsidR="681E108C" w:rsidRDefault="681E108C" w:rsidP="681E108C">
      <w:pPr>
        <w:spacing w:after="0"/>
        <w:ind w:left="851"/>
        <w:jc w:val="both"/>
        <w:rPr>
          <w:color w:val="000000" w:themeColor="text1"/>
        </w:rPr>
      </w:pPr>
    </w:p>
    <w:p w14:paraId="7680B704" w14:textId="3A12E412" w:rsidR="00B15D93" w:rsidRPr="00CE15F1" w:rsidRDefault="00B15D93" w:rsidP="00B15D93">
      <w:pPr>
        <w:pStyle w:val="Caption"/>
        <w:ind w:left="851"/>
        <w:rPr>
          <w:b w:val="0"/>
          <w:lang w:val="en-US"/>
        </w:rPr>
      </w:pPr>
      <w:r w:rsidRPr="00CE15F1">
        <w:t xml:space="preserve">Proposal </w:t>
      </w:r>
      <w:r>
        <w:fldChar w:fldCharType="begin"/>
      </w:r>
      <w:r>
        <w:instrText>SEQ Proposal \* ARABIC</w:instrText>
      </w:r>
      <w:r>
        <w:fldChar w:fldCharType="separate"/>
      </w:r>
      <w:r>
        <w:rPr>
          <w:noProof/>
        </w:rPr>
        <w:t>1</w:t>
      </w:r>
      <w:r>
        <w:fldChar w:fldCharType="end"/>
      </w:r>
      <w:r w:rsidRPr="00CE15F1">
        <w:rPr>
          <w:lang w:val="en-US"/>
        </w:rPr>
        <w:t xml:space="preserve">: </w:t>
      </w:r>
      <w:r w:rsidRPr="25205D04">
        <w:rPr>
          <w:b w:val="0"/>
          <w:lang w:val="en-US"/>
        </w:rPr>
        <w:t xml:space="preserve">The UE can achieve maximum power during the </w:t>
      </w:r>
      <w:r w:rsidR="007A2E70">
        <w:rPr>
          <w:b w:val="0"/>
          <w:lang w:val="en-US"/>
        </w:rPr>
        <w:t xml:space="preserve">Random-access </w:t>
      </w:r>
      <w:r w:rsidRPr="25205D04">
        <w:rPr>
          <w:b w:val="0"/>
          <w:lang w:val="en-US"/>
        </w:rPr>
        <w:t xml:space="preserve">procedure by holding the RAR. The interim steps for the UE to achieve maximum power can be reduced by </w:t>
      </w:r>
      <w:r w:rsidR="00C367B7">
        <w:rPr>
          <w:b w:val="0"/>
          <w:lang w:val="en-US"/>
        </w:rPr>
        <w:t>well-defined</w:t>
      </w:r>
      <w:r w:rsidRPr="25205D04">
        <w:rPr>
          <w:b w:val="0"/>
          <w:lang w:val="en-US"/>
        </w:rPr>
        <w:t xml:space="preserve"> parameters used for the Random-access power ramping. This will reduce the overall time the UE needs to achieve maximum power.</w:t>
      </w:r>
    </w:p>
    <w:p w14:paraId="4BB32124" w14:textId="77777777" w:rsidR="000F5840" w:rsidRPr="00C728AF" w:rsidRDefault="000F5840" w:rsidP="000F5840">
      <w:pPr>
        <w:pStyle w:val="Caption"/>
        <w:ind w:left="567" w:firstLine="284"/>
        <w:rPr>
          <w:b w:val="0"/>
          <w:bCs/>
          <w:lang w:val="en-US"/>
        </w:rPr>
      </w:pPr>
      <w:r w:rsidRPr="00C728AF">
        <w:t xml:space="preserve">Observation </w:t>
      </w:r>
      <w:r>
        <w:fldChar w:fldCharType="begin"/>
      </w:r>
      <w:r>
        <w:instrText>SEQ Observation \* ARABIC</w:instrText>
      </w:r>
      <w:r>
        <w:fldChar w:fldCharType="separate"/>
      </w:r>
      <w:r>
        <w:rPr>
          <w:noProof/>
        </w:rPr>
        <w:t>1</w:t>
      </w:r>
      <w:r>
        <w:fldChar w:fldCharType="end"/>
      </w:r>
      <w:r w:rsidRPr="00C728AF">
        <w:rPr>
          <w:lang w:val="en-US"/>
        </w:rPr>
        <w:t>:</w:t>
      </w:r>
      <w:r w:rsidRPr="00C728AF">
        <w:rPr>
          <w:b w:val="0"/>
          <w:bCs/>
          <w:lang w:val="en-US"/>
        </w:rPr>
        <w:t xml:space="preserve"> Beam lock is unavailable for IDLE/INACTIVE UEs.</w:t>
      </w:r>
    </w:p>
    <w:p w14:paraId="60F6A651" w14:textId="65C2F367" w:rsidR="006B3A0E" w:rsidRPr="00C728AF" w:rsidRDefault="000F5840" w:rsidP="006B3A0E">
      <w:pPr>
        <w:pStyle w:val="Caption"/>
        <w:ind w:left="851" w:firstLine="1"/>
        <w:rPr>
          <w:b w:val="0"/>
          <w:bCs/>
          <w:lang w:val="en-US"/>
        </w:rPr>
      </w:pPr>
      <w:r>
        <w:lastRenderedPageBreak/>
        <w:t xml:space="preserve">Observation </w:t>
      </w:r>
      <w:r>
        <w:fldChar w:fldCharType="begin"/>
      </w:r>
      <w:r>
        <w:instrText>SEQ Observation \* ARABIC</w:instrText>
      </w:r>
      <w:r>
        <w:fldChar w:fldCharType="separate"/>
      </w:r>
      <w:r>
        <w:rPr>
          <w:noProof/>
        </w:rPr>
        <w:t>2</w:t>
      </w:r>
      <w:r>
        <w:fldChar w:fldCharType="end"/>
      </w:r>
      <w:r w:rsidRPr="41577027">
        <w:rPr>
          <w:lang w:val="en-US"/>
        </w:rPr>
        <w:t>:</w:t>
      </w:r>
      <w:r w:rsidR="006B3A0E" w:rsidRPr="41577027">
        <w:rPr>
          <w:lang w:val="en-US"/>
        </w:rPr>
        <w:t xml:space="preserve"> </w:t>
      </w:r>
      <w:r w:rsidR="006B3A0E" w:rsidRPr="00C728AF">
        <w:rPr>
          <w:b w:val="0"/>
          <w:bCs/>
          <w:lang w:val="en-US"/>
        </w:rPr>
        <w:t>Withholding RAR and using the power ramping procedure (</w:t>
      </w:r>
      <w:r w:rsidR="006B3A0E">
        <w:rPr>
          <w:b w:val="0"/>
          <w:bCs/>
          <w:lang w:val="en-US"/>
        </w:rPr>
        <w:t>i</w:t>
      </w:r>
      <w:r w:rsidR="006B3A0E" w:rsidRPr="00C728AF">
        <w:rPr>
          <w:b w:val="0"/>
          <w:bCs/>
          <w:lang w:val="en-US"/>
        </w:rPr>
        <w:t>.e., having a long ra-ResponseWindow) will increase wait time for each interim step thereby adding to the total test time.</w:t>
      </w:r>
    </w:p>
    <w:p w14:paraId="26BBA453" w14:textId="77777777" w:rsidR="00B15D93" w:rsidRPr="00C367B7" w:rsidRDefault="00B15D93" w:rsidP="00B15D93">
      <w:pPr>
        <w:pStyle w:val="Caption"/>
        <w:ind w:left="851"/>
        <w:rPr>
          <w:b w:val="0"/>
          <w:bCs/>
          <w:lang w:val="en-US"/>
        </w:rPr>
      </w:pPr>
      <w:r>
        <w:t xml:space="preserve">Proposal </w:t>
      </w:r>
      <w:r>
        <w:fldChar w:fldCharType="begin"/>
      </w:r>
      <w:r>
        <w:instrText>SEQ Proposal \* ARABIC</w:instrText>
      </w:r>
      <w:r>
        <w:fldChar w:fldCharType="separate"/>
      </w:r>
      <w:r>
        <w:rPr>
          <w:noProof/>
        </w:rPr>
        <w:t>2</w:t>
      </w:r>
      <w:r>
        <w:fldChar w:fldCharType="end"/>
      </w:r>
      <w:r>
        <w:t xml:space="preserve">: </w:t>
      </w:r>
      <w:r w:rsidRPr="00C367B7">
        <w:rPr>
          <w:b w:val="0"/>
          <w:bCs/>
          <w:lang w:val="en-US"/>
        </w:rPr>
        <w:t>Using a ra-ResponseWindow timer only for the last preamble transmission to reduce test time.</w:t>
      </w:r>
    </w:p>
    <w:p w14:paraId="1335F9D8" w14:textId="26D893AE" w:rsidR="00B15D93" w:rsidRDefault="000F5840" w:rsidP="00B15D93">
      <w:pPr>
        <w:pStyle w:val="Caption"/>
        <w:ind w:left="851" w:firstLine="1"/>
        <w:rPr>
          <w:b w:val="0"/>
        </w:rPr>
      </w:pPr>
      <w:r w:rsidRPr="00E75CF5">
        <w:t xml:space="preserve">Observation </w:t>
      </w:r>
      <w:r>
        <w:fldChar w:fldCharType="begin"/>
      </w:r>
      <w:r>
        <w:instrText>SEQ Observation \* ARABIC</w:instrText>
      </w:r>
      <w:r>
        <w:fldChar w:fldCharType="separate"/>
      </w:r>
      <w:r>
        <w:rPr>
          <w:noProof/>
        </w:rPr>
        <w:t>3</w:t>
      </w:r>
      <w:r>
        <w:fldChar w:fldCharType="end"/>
      </w:r>
      <w:r w:rsidRPr="00E75CF5">
        <w:rPr>
          <w:b w:val="0"/>
        </w:rPr>
        <w:t xml:space="preserve">: </w:t>
      </w:r>
      <w:r w:rsidR="00B15D93" w:rsidRPr="00E75CF5">
        <w:rPr>
          <w:b w:val="0"/>
        </w:rPr>
        <w:t>When UE is not in RRC_CONNECTED mode the System Simulator has no way of sending BEAMLOCK message to the UE.</w:t>
      </w:r>
    </w:p>
    <w:p w14:paraId="7AD61E0E" w14:textId="63BE1169" w:rsidR="00B15D93" w:rsidRDefault="00B15D93" w:rsidP="00B15D93">
      <w:pPr>
        <w:pStyle w:val="Caption"/>
        <w:ind w:left="851" w:firstLine="1"/>
        <w:rPr>
          <w:lang w:val="en-US"/>
        </w:rPr>
      </w:pPr>
      <w:r w:rsidRPr="00E75CF5">
        <w:t xml:space="preserve">Proposal </w:t>
      </w:r>
      <w:r w:rsidR="001A12EE">
        <w:t>3</w:t>
      </w:r>
      <w:r w:rsidRPr="00E75CF5">
        <w:t xml:space="preserve">: </w:t>
      </w:r>
      <w:r w:rsidRPr="00E75CF5">
        <w:rPr>
          <w:b w:val="0"/>
          <w:bCs/>
        </w:rPr>
        <w:t xml:space="preserve">In case RAN5 finds it feasible to define a BEAMLOCK function for IDLE/INACTIVE modes, how the System simulator can communicate/ instruct the UE to lock its beam during the </w:t>
      </w:r>
      <w:r w:rsidR="007A2E70">
        <w:rPr>
          <w:b w:val="0"/>
          <w:bCs/>
        </w:rPr>
        <w:t xml:space="preserve">Random-access </w:t>
      </w:r>
      <w:r w:rsidRPr="00E75CF5">
        <w:rPr>
          <w:b w:val="0"/>
          <w:bCs/>
        </w:rPr>
        <w:t>procedure needs to be further studied.</w:t>
      </w:r>
    </w:p>
    <w:p w14:paraId="6431D84D" w14:textId="77777777" w:rsidR="000F5840" w:rsidRPr="006E7813" w:rsidRDefault="000F5840" w:rsidP="000F5840">
      <w:pPr>
        <w:pStyle w:val="Caption"/>
        <w:ind w:left="852"/>
        <w:rPr>
          <w:b w:val="0"/>
          <w:lang w:val="en-US"/>
        </w:rPr>
      </w:pPr>
      <w:r>
        <w:t xml:space="preserve">Observation </w:t>
      </w:r>
      <w:r>
        <w:fldChar w:fldCharType="begin"/>
      </w:r>
      <w:r>
        <w:instrText>SEQ Observation \* ARABIC</w:instrText>
      </w:r>
      <w:r>
        <w:fldChar w:fldCharType="separate"/>
      </w:r>
      <w:r>
        <w:rPr>
          <w:noProof/>
        </w:rPr>
        <w:t>4</w:t>
      </w:r>
      <w:r>
        <w:fldChar w:fldCharType="end"/>
      </w:r>
      <w:r>
        <w:t xml:space="preserve">: </w:t>
      </w:r>
      <w:r w:rsidRPr="681E108C">
        <w:rPr>
          <w:b w:val="0"/>
          <w:lang w:val="en-US"/>
        </w:rPr>
        <w:t>IDLE and INACTIVE modes are essentially power saving states where the UE will be in DRX for relatively longer periods of time as compared to CONNECTED mode. INACTIVE state also supports Small data transmissions (SDT) which have been introduced with the intent to reduce UE transitions to CONNECTED mode</w:t>
      </w:r>
    </w:p>
    <w:p w14:paraId="6743EC72" w14:textId="77777777" w:rsidR="000F5840" w:rsidRPr="006E7813" w:rsidRDefault="000F5840" w:rsidP="000F5840">
      <w:pPr>
        <w:pStyle w:val="Caption"/>
        <w:ind w:left="852"/>
        <w:rPr>
          <w:b w:val="0"/>
          <w:lang w:val="en-US"/>
        </w:rPr>
      </w:pPr>
      <w:r>
        <w:t xml:space="preserve">Observation </w:t>
      </w:r>
      <w:r w:rsidRPr="681E108C">
        <w:fldChar w:fldCharType="begin"/>
      </w:r>
      <w:r>
        <w:instrText xml:space="preserve"> SEQ Observation \* ARABIC </w:instrText>
      </w:r>
      <w:r w:rsidRPr="681E108C">
        <w:fldChar w:fldCharType="separate"/>
      </w:r>
      <w:r>
        <w:rPr>
          <w:noProof/>
        </w:rPr>
        <w:t>5</w:t>
      </w:r>
      <w:r w:rsidRPr="681E108C">
        <w:rPr>
          <w:noProof/>
        </w:rPr>
        <w:fldChar w:fldCharType="end"/>
      </w:r>
      <w:r>
        <w:t xml:space="preserve">: </w:t>
      </w:r>
      <w:r w:rsidRPr="681E108C">
        <w:rPr>
          <w:b w:val="0"/>
          <w:lang w:val="en-US"/>
        </w:rPr>
        <w:t>Practical deployments of RRC_INACTIVE and SDT in NR FR2 networks are not feasible without beam correspondence requirements for RRC_INACTIVE and SDT as the network cannot know and trust that UEs will perform sufficiently well especially as UEs typically relax their measurements during power saving operations and states using DRX.</w:t>
      </w:r>
    </w:p>
    <w:p w14:paraId="11688BE2" w14:textId="08637938" w:rsidR="00B15D93" w:rsidRPr="006E7813" w:rsidRDefault="00B15D93" w:rsidP="00B15D93">
      <w:pPr>
        <w:ind w:left="852"/>
        <w:rPr>
          <w:lang w:val="en-US"/>
        </w:rPr>
      </w:pPr>
      <w:r w:rsidRPr="41577027">
        <w:rPr>
          <w:b/>
          <w:bCs/>
        </w:rPr>
        <w:t xml:space="preserve">Proposal </w:t>
      </w:r>
      <w:r w:rsidR="001A12EE">
        <w:rPr>
          <w:b/>
          <w:bCs/>
        </w:rPr>
        <w:t>4</w:t>
      </w:r>
      <w:r w:rsidRPr="41577027">
        <w:rPr>
          <w:b/>
          <w:bCs/>
        </w:rPr>
        <w:t>:</w:t>
      </w:r>
      <w:r>
        <w:t xml:space="preserve"> During the RA-SDT procedures, the UE has to transmit payload in the msgA or msg3 depending on the type of </w:t>
      </w:r>
      <w:r w:rsidR="007A2E70">
        <w:t xml:space="preserve">Random-access </w:t>
      </w:r>
      <w:r>
        <w:t xml:space="preserve">procedure it uses for SDT. </w:t>
      </w:r>
      <w:r w:rsidRPr="41577027">
        <w:rPr>
          <w:lang w:val="en-US"/>
        </w:rPr>
        <w:t>The UE typically needs at least 3 SSB bursts to properly align its beams in the best direction. With longer DRX cycles being prevalent in IDLE and INACTIVE modes, it is important to consider the implications of DRX on SDT and UE behavior during beam correspondence tests.</w:t>
      </w:r>
    </w:p>
    <w:p w14:paraId="6A18FCFE" w14:textId="77777777" w:rsidR="00EC77C4" w:rsidRPr="00B05666" w:rsidRDefault="00EC77C4" w:rsidP="681E108C">
      <w:pPr>
        <w:spacing w:after="0"/>
        <w:ind w:left="851"/>
        <w:jc w:val="both"/>
        <w:rPr>
          <w:color w:val="000000" w:themeColor="text1"/>
        </w:rPr>
      </w:pPr>
    </w:p>
    <w:p w14:paraId="73FD579B" w14:textId="017D8DC5" w:rsidR="00AD407E" w:rsidRPr="00B05666" w:rsidRDefault="00AD407E" w:rsidP="681E108C">
      <w:pPr>
        <w:pStyle w:val="Heading1"/>
        <w:jc w:val="both"/>
        <w:rPr>
          <w:lang w:val="en-US"/>
        </w:rPr>
      </w:pPr>
      <w:bookmarkStart w:id="7" w:name="_Hlk110695870"/>
      <w:bookmarkEnd w:id="7"/>
      <w:r w:rsidRPr="681E108C">
        <w:rPr>
          <w:lang w:val="en-US"/>
        </w:rPr>
        <w:t>References</w:t>
      </w:r>
    </w:p>
    <w:p w14:paraId="3A8B0053" w14:textId="1A7173E3" w:rsidR="00AF1164" w:rsidRPr="00B05666" w:rsidRDefault="11ADC21F" w:rsidP="681E108C">
      <w:pPr>
        <w:numPr>
          <w:ilvl w:val="0"/>
          <w:numId w:val="16"/>
        </w:numPr>
        <w:overflowPunct/>
        <w:autoSpaceDE/>
        <w:autoSpaceDN/>
        <w:adjustRightInd/>
        <w:spacing w:after="160" w:line="259" w:lineRule="auto"/>
        <w:jc w:val="both"/>
        <w:textAlignment w:val="auto"/>
      </w:pPr>
      <w:r>
        <w:t>RP-220967, New WID: NR RF requirements enhancement for frequency range 2 (FR2), Phase 3, Moderator (Nokia)</w:t>
      </w:r>
    </w:p>
    <w:p w14:paraId="18ADA74A" w14:textId="7D2C2A1B" w:rsidR="00AF1164" w:rsidRDefault="00CE15F1" w:rsidP="681E108C">
      <w:pPr>
        <w:numPr>
          <w:ilvl w:val="0"/>
          <w:numId w:val="16"/>
        </w:numPr>
        <w:overflowPunct/>
        <w:autoSpaceDE/>
        <w:autoSpaceDN/>
        <w:adjustRightInd/>
        <w:spacing w:after="160" w:line="259" w:lineRule="auto"/>
        <w:jc w:val="both"/>
        <w:textAlignment w:val="auto"/>
      </w:pPr>
      <w:r>
        <w:t>R4-2220517</w:t>
      </w:r>
      <w:r w:rsidR="11ADC21F">
        <w:t>: WF on BC in RRC_INACTIVE and initial access</w:t>
      </w:r>
    </w:p>
    <w:p w14:paraId="4770E81D" w14:textId="1452BC60" w:rsidR="00CE15F1" w:rsidRPr="00CE15F1" w:rsidRDefault="00CE15F1" w:rsidP="681E108C">
      <w:pPr>
        <w:numPr>
          <w:ilvl w:val="0"/>
          <w:numId w:val="16"/>
        </w:numPr>
        <w:overflowPunct/>
        <w:autoSpaceDE/>
        <w:autoSpaceDN/>
        <w:adjustRightInd/>
        <w:spacing w:after="160" w:line="259" w:lineRule="auto"/>
        <w:jc w:val="both"/>
        <w:textAlignment w:val="auto"/>
      </w:pPr>
      <w:r>
        <w:t>R4-2218691: Further consideration on test issue for beam correspondence</w:t>
      </w:r>
    </w:p>
    <w:p w14:paraId="6ADF3E62" w14:textId="51857F52" w:rsidR="00CE15F1" w:rsidRPr="00B05666" w:rsidRDefault="00CE15F1" w:rsidP="681E108C">
      <w:pPr>
        <w:overflowPunct/>
        <w:autoSpaceDE/>
        <w:autoSpaceDN/>
        <w:adjustRightInd/>
        <w:spacing w:after="160" w:line="259" w:lineRule="auto"/>
        <w:jc w:val="both"/>
        <w:textAlignment w:val="auto"/>
      </w:pPr>
    </w:p>
    <w:p w14:paraId="57A30708" w14:textId="272D1E25" w:rsidR="00AF1164" w:rsidRPr="00B05666" w:rsidRDefault="00AF1164" w:rsidP="00D37435">
      <w:pPr>
        <w:overflowPunct/>
        <w:autoSpaceDE/>
        <w:autoSpaceDN/>
        <w:adjustRightInd/>
        <w:spacing w:after="160" w:line="259" w:lineRule="auto"/>
        <w:jc w:val="both"/>
        <w:textAlignment w:val="auto"/>
        <w:rPr>
          <w:highlight w:val="yellow"/>
        </w:rPr>
      </w:pPr>
    </w:p>
    <w:sectPr w:rsidR="00AF1164" w:rsidRPr="00B05666" w:rsidSect="00595C12">
      <w:headerReference w:type="default" r:id="rId19"/>
      <w:footerReference w:type="default" r:id="rId20"/>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1CFA1F" w14:textId="77777777" w:rsidR="000C606A" w:rsidRDefault="000C606A">
      <w:r>
        <w:separator/>
      </w:r>
    </w:p>
    <w:p w14:paraId="5EB461A9" w14:textId="77777777" w:rsidR="000C606A" w:rsidRDefault="000C606A"/>
  </w:endnote>
  <w:endnote w:type="continuationSeparator" w:id="0">
    <w:p w14:paraId="0877D621" w14:textId="77777777" w:rsidR="000C606A" w:rsidRDefault="000C606A">
      <w:r>
        <w:continuationSeparator/>
      </w:r>
    </w:p>
    <w:p w14:paraId="785E5DEB" w14:textId="77777777" w:rsidR="000C606A" w:rsidRDefault="000C606A"/>
  </w:endnote>
  <w:endnote w:type="continuationNotice" w:id="1">
    <w:p w14:paraId="2FCDE466" w14:textId="77777777" w:rsidR="000C606A" w:rsidRDefault="000C60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9CE80" w14:textId="77777777" w:rsidR="00AF77B0" w:rsidRDefault="00AF77B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B4DCCC" w14:textId="77777777" w:rsidR="000C606A" w:rsidRDefault="000C606A">
      <w:r>
        <w:separator/>
      </w:r>
    </w:p>
    <w:p w14:paraId="64877E4F" w14:textId="77777777" w:rsidR="000C606A" w:rsidRDefault="000C606A"/>
  </w:footnote>
  <w:footnote w:type="continuationSeparator" w:id="0">
    <w:p w14:paraId="1A2AA98F" w14:textId="77777777" w:rsidR="000C606A" w:rsidRDefault="000C606A">
      <w:r>
        <w:continuationSeparator/>
      </w:r>
    </w:p>
    <w:p w14:paraId="71B79D0D" w14:textId="77777777" w:rsidR="000C606A" w:rsidRDefault="000C606A"/>
  </w:footnote>
  <w:footnote w:type="continuationNotice" w:id="1">
    <w:p w14:paraId="208F7C70" w14:textId="77777777" w:rsidR="000C606A" w:rsidRDefault="000C60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E4BFA" w14:textId="77777777" w:rsidR="00AF77B0" w:rsidRPr="00B72D39" w:rsidRDefault="00AF77B0"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AC7CA"/>
    <w:multiLevelType w:val="multilevel"/>
    <w:tmpl w:val="1F567D1E"/>
    <w:lvl w:ilvl="0">
      <w:start w:val="7"/>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 w15:restartNumberingAfterBreak="0">
    <w:nsid w:val="05F8249B"/>
    <w:multiLevelType w:val="multilevel"/>
    <w:tmpl w:val="1E10A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19F373D"/>
    <w:multiLevelType w:val="hybridMultilevel"/>
    <w:tmpl w:val="43766B76"/>
    <w:lvl w:ilvl="0" w:tplc="6F62A25C">
      <w:start w:val="1"/>
      <w:numFmt w:val="lowerLetter"/>
      <w:lvlText w:val="%1&gt;"/>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4" w15:restartNumberingAfterBreak="0">
    <w:nsid w:val="1401183B"/>
    <w:multiLevelType w:val="multilevel"/>
    <w:tmpl w:val="949E1F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7A6018F"/>
    <w:multiLevelType w:val="hybridMultilevel"/>
    <w:tmpl w:val="3FDC3372"/>
    <w:lvl w:ilvl="0" w:tplc="0158024A">
      <w:start w:val="1"/>
      <w:numFmt w:val="decimal"/>
      <w:lvlText w:val="%1."/>
      <w:lvlJc w:val="left"/>
      <w:pPr>
        <w:ind w:left="720" w:hanging="360"/>
      </w:pPr>
    </w:lvl>
    <w:lvl w:ilvl="1" w:tplc="16504568">
      <w:start w:val="1"/>
      <w:numFmt w:val="lowerLetter"/>
      <w:lvlText w:val="%2."/>
      <w:lvlJc w:val="left"/>
      <w:pPr>
        <w:ind w:left="1440" w:hanging="360"/>
      </w:pPr>
    </w:lvl>
    <w:lvl w:ilvl="2" w:tplc="36FEF7E6">
      <w:start w:val="1"/>
      <w:numFmt w:val="lowerRoman"/>
      <w:lvlText w:val="%3."/>
      <w:lvlJc w:val="right"/>
      <w:pPr>
        <w:ind w:left="2160" w:hanging="180"/>
      </w:pPr>
    </w:lvl>
    <w:lvl w:ilvl="3" w:tplc="D9124964">
      <w:start w:val="1"/>
      <w:numFmt w:val="decimal"/>
      <w:lvlText w:val="%4."/>
      <w:lvlJc w:val="left"/>
      <w:pPr>
        <w:ind w:left="2880" w:hanging="360"/>
      </w:pPr>
    </w:lvl>
    <w:lvl w:ilvl="4" w:tplc="F0D0EF1A">
      <w:start w:val="1"/>
      <w:numFmt w:val="lowerLetter"/>
      <w:lvlText w:val="%5."/>
      <w:lvlJc w:val="left"/>
      <w:pPr>
        <w:ind w:left="3600" w:hanging="360"/>
      </w:pPr>
    </w:lvl>
    <w:lvl w:ilvl="5" w:tplc="410A7776">
      <w:start w:val="1"/>
      <w:numFmt w:val="lowerRoman"/>
      <w:lvlText w:val="%6."/>
      <w:lvlJc w:val="right"/>
      <w:pPr>
        <w:ind w:left="4320" w:hanging="180"/>
      </w:pPr>
    </w:lvl>
    <w:lvl w:ilvl="6" w:tplc="46825FEA">
      <w:start w:val="1"/>
      <w:numFmt w:val="decimal"/>
      <w:lvlText w:val="%7."/>
      <w:lvlJc w:val="left"/>
      <w:pPr>
        <w:ind w:left="5040" w:hanging="360"/>
      </w:pPr>
    </w:lvl>
    <w:lvl w:ilvl="7" w:tplc="ECA07504">
      <w:start w:val="1"/>
      <w:numFmt w:val="lowerLetter"/>
      <w:lvlText w:val="%8."/>
      <w:lvlJc w:val="left"/>
      <w:pPr>
        <w:ind w:left="5760" w:hanging="360"/>
      </w:pPr>
    </w:lvl>
    <w:lvl w:ilvl="8" w:tplc="741A81A2">
      <w:start w:val="1"/>
      <w:numFmt w:val="lowerRoman"/>
      <w:lvlText w:val="%9."/>
      <w:lvlJc w:val="right"/>
      <w:pPr>
        <w:ind w:left="6480" w:hanging="180"/>
      </w:p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4AE503FA"/>
    <w:multiLevelType w:val="multilevel"/>
    <w:tmpl w:val="6C5A4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E525A45"/>
    <w:multiLevelType w:val="multilevel"/>
    <w:tmpl w:val="88E8C6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14D337A"/>
    <w:multiLevelType w:val="hybridMultilevel"/>
    <w:tmpl w:val="688C4D04"/>
    <w:lvl w:ilvl="0" w:tplc="C89C9F68">
      <w:start w:val="1"/>
      <w:numFmt w:val="decimal"/>
      <w:pStyle w:val="myReference"/>
      <w:lvlText w:val="[%1]"/>
      <w:lvlJc w:val="left"/>
      <w:pPr>
        <w:tabs>
          <w:tab w:val="num" w:pos="-1440"/>
        </w:tabs>
        <w:ind w:left="-1440" w:hanging="360"/>
      </w:pPr>
      <w:rPr>
        <w:rFonts w:hint="default"/>
      </w:rPr>
    </w:lvl>
    <w:lvl w:ilvl="1" w:tplc="EEFCF51E" w:tentative="1">
      <w:start w:val="1"/>
      <w:numFmt w:val="lowerLetter"/>
      <w:lvlText w:val="%2."/>
      <w:lvlJc w:val="left"/>
      <w:pPr>
        <w:tabs>
          <w:tab w:val="num" w:pos="-720"/>
        </w:tabs>
        <w:ind w:left="-720" w:hanging="360"/>
      </w:pPr>
    </w:lvl>
    <w:lvl w:ilvl="2" w:tplc="20CA296A" w:tentative="1">
      <w:start w:val="1"/>
      <w:numFmt w:val="lowerRoman"/>
      <w:lvlText w:val="%3."/>
      <w:lvlJc w:val="right"/>
      <w:pPr>
        <w:tabs>
          <w:tab w:val="num" w:pos="0"/>
        </w:tabs>
        <w:ind w:left="0" w:hanging="180"/>
      </w:pPr>
    </w:lvl>
    <w:lvl w:ilvl="3" w:tplc="30FEDD4A" w:tentative="1">
      <w:start w:val="1"/>
      <w:numFmt w:val="decimal"/>
      <w:lvlText w:val="%4."/>
      <w:lvlJc w:val="left"/>
      <w:pPr>
        <w:tabs>
          <w:tab w:val="num" w:pos="720"/>
        </w:tabs>
        <w:ind w:left="720" w:hanging="360"/>
      </w:pPr>
    </w:lvl>
    <w:lvl w:ilvl="4" w:tplc="E20680AA" w:tentative="1">
      <w:start w:val="1"/>
      <w:numFmt w:val="lowerLetter"/>
      <w:lvlText w:val="%5."/>
      <w:lvlJc w:val="left"/>
      <w:pPr>
        <w:tabs>
          <w:tab w:val="num" w:pos="1440"/>
        </w:tabs>
        <w:ind w:left="1440" w:hanging="360"/>
      </w:pPr>
    </w:lvl>
    <w:lvl w:ilvl="5" w:tplc="65B8D602" w:tentative="1">
      <w:start w:val="1"/>
      <w:numFmt w:val="lowerRoman"/>
      <w:lvlText w:val="%6."/>
      <w:lvlJc w:val="right"/>
      <w:pPr>
        <w:tabs>
          <w:tab w:val="num" w:pos="2160"/>
        </w:tabs>
        <w:ind w:left="2160" w:hanging="180"/>
      </w:pPr>
    </w:lvl>
    <w:lvl w:ilvl="6" w:tplc="8FDA1412" w:tentative="1">
      <w:start w:val="1"/>
      <w:numFmt w:val="decimal"/>
      <w:lvlText w:val="%7."/>
      <w:lvlJc w:val="left"/>
      <w:pPr>
        <w:tabs>
          <w:tab w:val="num" w:pos="2880"/>
        </w:tabs>
        <w:ind w:left="2880" w:hanging="360"/>
      </w:pPr>
    </w:lvl>
    <w:lvl w:ilvl="7" w:tplc="78446746" w:tentative="1">
      <w:start w:val="1"/>
      <w:numFmt w:val="lowerLetter"/>
      <w:lvlText w:val="%8."/>
      <w:lvlJc w:val="left"/>
      <w:pPr>
        <w:tabs>
          <w:tab w:val="num" w:pos="3600"/>
        </w:tabs>
        <w:ind w:left="3600" w:hanging="360"/>
      </w:pPr>
    </w:lvl>
    <w:lvl w:ilvl="8" w:tplc="6B7AC6B6" w:tentative="1">
      <w:start w:val="1"/>
      <w:numFmt w:val="lowerRoman"/>
      <w:lvlText w:val="%9."/>
      <w:lvlJc w:val="right"/>
      <w:pPr>
        <w:tabs>
          <w:tab w:val="num" w:pos="4320"/>
        </w:tabs>
        <w:ind w:left="4320" w:hanging="180"/>
      </w:p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1D53D8"/>
    <w:multiLevelType w:val="multilevel"/>
    <w:tmpl w:val="B35A25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34B328A"/>
    <w:multiLevelType w:val="hybridMultilevel"/>
    <w:tmpl w:val="4AA4D214"/>
    <w:lvl w:ilvl="0" w:tplc="A1B6661A">
      <w:start w:val="1"/>
      <w:numFmt w:val="decimal"/>
      <w:lvlText w:val="[%1]"/>
      <w:lvlJc w:val="left"/>
      <w:pPr>
        <w:tabs>
          <w:tab w:val="num" w:pos="360"/>
        </w:tabs>
        <w:ind w:left="360" w:hanging="360"/>
      </w:pPr>
      <w:rPr>
        <w:rFonts w:hint="default"/>
      </w:rPr>
    </w:lvl>
    <w:lvl w:ilvl="1" w:tplc="04090003">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EAB75AC"/>
    <w:multiLevelType w:val="hybridMultilevel"/>
    <w:tmpl w:val="CD2A76CA"/>
    <w:lvl w:ilvl="0" w:tplc="B91626B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ECD91AD"/>
    <w:multiLevelType w:val="hybridMultilevel"/>
    <w:tmpl w:val="B0F6716A"/>
    <w:lvl w:ilvl="0" w:tplc="5B868744">
      <w:start w:val="1"/>
      <w:numFmt w:val="decimal"/>
      <w:lvlText w:val="%1."/>
      <w:lvlJc w:val="left"/>
      <w:pPr>
        <w:ind w:left="720" w:hanging="360"/>
      </w:pPr>
    </w:lvl>
    <w:lvl w:ilvl="1" w:tplc="AB06AAF8">
      <w:start w:val="1"/>
      <w:numFmt w:val="lowerLetter"/>
      <w:lvlText w:val="%2."/>
      <w:lvlJc w:val="left"/>
      <w:pPr>
        <w:ind w:left="1440" w:hanging="360"/>
      </w:pPr>
    </w:lvl>
    <w:lvl w:ilvl="2" w:tplc="680E576A">
      <w:start w:val="1"/>
      <w:numFmt w:val="lowerRoman"/>
      <w:lvlText w:val="%3."/>
      <w:lvlJc w:val="right"/>
      <w:pPr>
        <w:ind w:left="2160" w:hanging="180"/>
      </w:pPr>
    </w:lvl>
    <w:lvl w:ilvl="3" w:tplc="0588A114">
      <w:start w:val="1"/>
      <w:numFmt w:val="decimal"/>
      <w:lvlText w:val="%4."/>
      <w:lvlJc w:val="left"/>
      <w:pPr>
        <w:ind w:left="2880" w:hanging="360"/>
      </w:pPr>
    </w:lvl>
    <w:lvl w:ilvl="4" w:tplc="032C30E2">
      <w:start w:val="1"/>
      <w:numFmt w:val="lowerLetter"/>
      <w:lvlText w:val="%5."/>
      <w:lvlJc w:val="left"/>
      <w:pPr>
        <w:ind w:left="3600" w:hanging="360"/>
      </w:pPr>
    </w:lvl>
    <w:lvl w:ilvl="5" w:tplc="99887B40">
      <w:start w:val="1"/>
      <w:numFmt w:val="lowerRoman"/>
      <w:lvlText w:val="%6."/>
      <w:lvlJc w:val="right"/>
      <w:pPr>
        <w:ind w:left="4320" w:hanging="180"/>
      </w:pPr>
    </w:lvl>
    <w:lvl w:ilvl="6" w:tplc="CC740614">
      <w:start w:val="1"/>
      <w:numFmt w:val="decimal"/>
      <w:lvlText w:val="%7."/>
      <w:lvlJc w:val="left"/>
      <w:pPr>
        <w:ind w:left="5040" w:hanging="360"/>
      </w:pPr>
    </w:lvl>
    <w:lvl w:ilvl="7" w:tplc="8B04BB7C">
      <w:start w:val="1"/>
      <w:numFmt w:val="lowerLetter"/>
      <w:lvlText w:val="%8."/>
      <w:lvlJc w:val="left"/>
      <w:pPr>
        <w:ind w:left="5760" w:hanging="360"/>
      </w:pPr>
    </w:lvl>
    <w:lvl w:ilvl="8" w:tplc="FC341FD4">
      <w:start w:val="1"/>
      <w:numFmt w:val="lowerRoman"/>
      <w:lvlText w:val="%9."/>
      <w:lvlJc w:val="right"/>
      <w:pPr>
        <w:ind w:left="6480" w:hanging="18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80A5F64"/>
    <w:multiLevelType w:val="hybridMultilevel"/>
    <w:tmpl w:val="A5E81F4C"/>
    <w:lvl w:ilvl="0" w:tplc="04090019">
      <w:start w:val="1"/>
      <w:numFmt w:val="lowerLetter"/>
      <w:lvlText w:val="%1."/>
      <w:lvlJc w:val="left"/>
      <w:pPr>
        <w:ind w:left="1150" w:hanging="360"/>
      </w:pPr>
      <w:rPr>
        <w:rFonts w:hint="default"/>
      </w:rPr>
    </w:lvl>
    <w:lvl w:ilvl="1" w:tplc="FFFFFFFF" w:tentative="1">
      <w:start w:val="1"/>
      <w:numFmt w:val="bullet"/>
      <w:lvlText w:val="o"/>
      <w:lvlJc w:val="left"/>
      <w:pPr>
        <w:ind w:left="1870" w:hanging="360"/>
      </w:pPr>
      <w:rPr>
        <w:rFonts w:ascii="Courier New" w:hAnsi="Courier New" w:cs="Courier New" w:hint="default"/>
      </w:rPr>
    </w:lvl>
    <w:lvl w:ilvl="2" w:tplc="FFFFFFFF" w:tentative="1">
      <w:start w:val="1"/>
      <w:numFmt w:val="bullet"/>
      <w:lvlText w:val=""/>
      <w:lvlJc w:val="left"/>
      <w:pPr>
        <w:ind w:left="2590" w:hanging="360"/>
      </w:pPr>
      <w:rPr>
        <w:rFonts w:ascii="Wingdings" w:hAnsi="Wingdings" w:hint="default"/>
      </w:rPr>
    </w:lvl>
    <w:lvl w:ilvl="3" w:tplc="FFFFFFFF" w:tentative="1">
      <w:start w:val="1"/>
      <w:numFmt w:val="bullet"/>
      <w:lvlText w:val=""/>
      <w:lvlJc w:val="left"/>
      <w:pPr>
        <w:ind w:left="3310" w:hanging="360"/>
      </w:pPr>
      <w:rPr>
        <w:rFonts w:ascii="Symbol" w:hAnsi="Symbol" w:hint="default"/>
      </w:rPr>
    </w:lvl>
    <w:lvl w:ilvl="4" w:tplc="FFFFFFFF" w:tentative="1">
      <w:start w:val="1"/>
      <w:numFmt w:val="bullet"/>
      <w:lvlText w:val="o"/>
      <w:lvlJc w:val="left"/>
      <w:pPr>
        <w:ind w:left="4030" w:hanging="360"/>
      </w:pPr>
      <w:rPr>
        <w:rFonts w:ascii="Courier New" w:hAnsi="Courier New" w:cs="Courier New" w:hint="default"/>
      </w:rPr>
    </w:lvl>
    <w:lvl w:ilvl="5" w:tplc="FFFFFFFF" w:tentative="1">
      <w:start w:val="1"/>
      <w:numFmt w:val="bullet"/>
      <w:lvlText w:val=""/>
      <w:lvlJc w:val="left"/>
      <w:pPr>
        <w:ind w:left="4750" w:hanging="360"/>
      </w:pPr>
      <w:rPr>
        <w:rFonts w:ascii="Wingdings" w:hAnsi="Wingdings" w:hint="default"/>
      </w:rPr>
    </w:lvl>
    <w:lvl w:ilvl="6" w:tplc="FFFFFFFF" w:tentative="1">
      <w:start w:val="1"/>
      <w:numFmt w:val="bullet"/>
      <w:lvlText w:val=""/>
      <w:lvlJc w:val="left"/>
      <w:pPr>
        <w:ind w:left="5470" w:hanging="360"/>
      </w:pPr>
      <w:rPr>
        <w:rFonts w:ascii="Symbol" w:hAnsi="Symbol" w:hint="default"/>
      </w:rPr>
    </w:lvl>
    <w:lvl w:ilvl="7" w:tplc="FFFFFFFF" w:tentative="1">
      <w:start w:val="1"/>
      <w:numFmt w:val="bullet"/>
      <w:lvlText w:val="o"/>
      <w:lvlJc w:val="left"/>
      <w:pPr>
        <w:ind w:left="6190" w:hanging="360"/>
      </w:pPr>
      <w:rPr>
        <w:rFonts w:ascii="Courier New" w:hAnsi="Courier New" w:cs="Courier New" w:hint="default"/>
      </w:rPr>
    </w:lvl>
    <w:lvl w:ilvl="8" w:tplc="FFFFFFFF" w:tentative="1">
      <w:start w:val="1"/>
      <w:numFmt w:val="bullet"/>
      <w:lvlText w:val=""/>
      <w:lvlJc w:val="left"/>
      <w:pPr>
        <w:ind w:left="6910"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2038E9"/>
    <w:multiLevelType w:val="multilevel"/>
    <w:tmpl w:val="170683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D2C597A"/>
    <w:multiLevelType w:val="multilevel"/>
    <w:tmpl w:val="CBA88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5"/>
  </w:num>
  <w:num w:numId="2">
    <w:abstractNumId w:val="22"/>
  </w:num>
  <w:num w:numId="3">
    <w:abstractNumId w:val="0"/>
  </w:num>
  <w:num w:numId="4">
    <w:abstractNumId w:val="15"/>
  </w:num>
  <w:num w:numId="5">
    <w:abstractNumId w:val="8"/>
  </w:num>
  <w:num w:numId="6">
    <w:abstractNumId w:val="25"/>
  </w:num>
  <w:num w:numId="7">
    <w:abstractNumId w:val="6"/>
  </w:num>
  <w:num w:numId="8">
    <w:abstractNumId w:val="2"/>
  </w:num>
  <w:num w:numId="9">
    <w:abstractNumId w:val="23"/>
  </w:num>
  <w:num w:numId="10">
    <w:abstractNumId w:val="19"/>
  </w:num>
  <w:num w:numId="11">
    <w:abstractNumId w:val="20"/>
  </w:num>
  <w:num w:numId="12">
    <w:abstractNumId w:val="7"/>
  </w:num>
  <w:num w:numId="13">
    <w:abstractNumId w:val="16"/>
  </w:num>
  <w:num w:numId="14">
    <w:abstractNumId w:val="28"/>
  </w:num>
  <w:num w:numId="15">
    <w:abstractNumId w:val="11"/>
  </w:num>
  <w:num w:numId="16">
    <w:abstractNumId w:val="18"/>
  </w:num>
  <w:num w:numId="17">
    <w:abstractNumId w:val="9"/>
  </w:num>
  <w:num w:numId="18">
    <w:abstractNumId w:val="12"/>
  </w:num>
  <w:num w:numId="19">
    <w:abstractNumId w:val="1"/>
  </w:num>
  <w:num w:numId="20">
    <w:abstractNumId w:val="27"/>
  </w:num>
  <w:num w:numId="21">
    <w:abstractNumId w:val="21"/>
  </w:num>
  <w:num w:numId="22">
    <w:abstractNumId w:val="24"/>
  </w:num>
  <w:num w:numId="23">
    <w:abstractNumId w:val="10"/>
  </w:num>
  <w:num w:numId="24">
    <w:abstractNumId w:val="3"/>
  </w:num>
  <w:num w:numId="25">
    <w:abstractNumId w:val="14"/>
    <w:lvlOverride w:ilvl="0">
      <w:startOverride w:val="1"/>
    </w:lvlOverride>
  </w:num>
  <w:num w:numId="26">
    <w:abstractNumId w:val="14"/>
    <w:lvlOverride w:ilvl="0"/>
    <w:lvlOverride w:ilvl="1">
      <w:startOverride w:val="1"/>
    </w:lvlOverride>
  </w:num>
  <w:num w:numId="27">
    <w:abstractNumId w:val="17"/>
  </w:num>
  <w:num w:numId="28">
    <w:abstractNumId w:val="4"/>
  </w:num>
  <w:num w:numId="29">
    <w:abstractNumId w:val="4"/>
  </w:num>
  <w:num w:numId="30">
    <w:abstractNumId w:val="26"/>
  </w:num>
  <w:num w:numId="31">
    <w:abstractNumId w:val="26"/>
  </w:num>
  <w:num w:numId="32">
    <w:abstractNumId w:val="13"/>
  </w:num>
  <w:num w:numId="33">
    <w:abstractNumId w:val="13"/>
  </w:num>
  <w:num w:numId="34">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02FD"/>
    <w:rsid w:val="00000931"/>
    <w:rsid w:val="000012E6"/>
    <w:rsid w:val="00001585"/>
    <w:rsid w:val="000017D0"/>
    <w:rsid w:val="000019EF"/>
    <w:rsid w:val="00002D80"/>
    <w:rsid w:val="000038A8"/>
    <w:rsid w:val="00003D12"/>
    <w:rsid w:val="00003F57"/>
    <w:rsid w:val="00004BA8"/>
    <w:rsid w:val="00005016"/>
    <w:rsid w:val="00005AAD"/>
    <w:rsid w:val="0000612E"/>
    <w:rsid w:val="0000683D"/>
    <w:rsid w:val="00006D3E"/>
    <w:rsid w:val="00006EE7"/>
    <w:rsid w:val="00011083"/>
    <w:rsid w:val="000119C0"/>
    <w:rsid w:val="00012A2A"/>
    <w:rsid w:val="00012E0D"/>
    <w:rsid w:val="00012FDD"/>
    <w:rsid w:val="0001318F"/>
    <w:rsid w:val="00016452"/>
    <w:rsid w:val="0001651D"/>
    <w:rsid w:val="000169CB"/>
    <w:rsid w:val="00016BA0"/>
    <w:rsid w:val="000173A5"/>
    <w:rsid w:val="00017718"/>
    <w:rsid w:val="00020FFC"/>
    <w:rsid w:val="00021E7C"/>
    <w:rsid w:val="00022200"/>
    <w:rsid w:val="00022750"/>
    <w:rsid w:val="00022F79"/>
    <w:rsid w:val="00023420"/>
    <w:rsid w:val="00023F41"/>
    <w:rsid w:val="00024555"/>
    <w:rsid w:val="00024DA3"/>
    <w:rsid w:val="000253F5"/>
    <w:rsid w:val="000278FA"/>
    <w:rsid w:val="00030469"/>
    <w:rsid w:val="00030F6A"/>
    <w:rsid w:val="00031689"/>
    <w:rsid w:val="000329BE"/>
    <w:rsid w:val="00032E33"/>
    <w:rsid w:val="00032E4F"/>
    <w:rsid w:val="000337B8"/>
    <w:rsid w:val="0003397D"/>
    <w:rsid w:val="00034D1A"/>
    <w:rsid w:val="000357B0"/>
    <w:rsid w:val="000359E5"/>
    <w:rsid w:val="00036334"/>
    <w:rsid w:val="00036490"/>
    <w:rsid w:val="000365EA"/>
    <w:rsid w:val="00036878"/>
    <w:rsid w:val="00036D05"/>
    <w:rsid w:val="00040B03"/>
    <w:rsid w:val="00040B4B"/>
    <w:rsid w:val="00040D0A"/>
    <w:rsid w:val="00040D36"/>
    <w:rsid w:val="00041216"/>
    <w:rsid w:val="0004126F"/>
    <w:rsid w:val="000412D0"/>
    <w:rsid w:val="0004145C"/>
    <w:rsid w:val="00041732"/>
    <w:rsid w:val="00041CE6"/>
    <w:rsid w:val="0004250C"/>
    <w:rsid w:val="000426B0"/>
    <w:rsid w:val="00043331"/>
    <w:rsid w:val="00043B5D"/>
    <w:rsid w:val="00043D6A"/>
    <w:rsid w:val="00043ED1"/>
    <w:rsid w:val="00044215"/>
    <w:rsid w:val="0004544D"/>
    <w:rsid w:val="0004586A"/>
    <w:rsid w:val="00045CAF"/>
    <w:rsid w:val="00045DD8"/>
    <w:rsid w:val="000466F4"/>
    <w:rsid w:val="00046833"/>
    <w:rsid w:val="00046EDB"/>
    <w:rsid w:val="000473C5"/>
    <w:rsid w:val="000473D7"/>
    <w:rsid w:val="000478FE"/>
    <w:rsid w:val="00050937"/>
    <w:rsid w:val="00050AEA"/>
    <w:rsid w:val="00050CBC"/>
    <w:rsid w:val="00051008"/>
    <w:rsid w:val="00051646"/>
    <w:rsid w:val="00051D7C"/>
    <w:rsid w:val="000526D5"/>
    <w:rsid w:val="0005285C"/>
    <w:rsid w:val="00052EEB"/>
    <w:rsid w:val="000539ED"/>
    <w:rsid w:val="000545CC"/>
    <w:rsid w:val="00054A64"/>
    <w:rsid w:val="0005692B"/>
    <w:rsid w:val="000572DA"/>
    <w:rsid w:val="00057323"/>
    <w:rsid w:val="00057D66"/>
    <w:rsid w:val="00060320"/>
    <w:rsid w:val="00061367"/>
    <w:rsid w:val="0006168A"/>
    <w:rsid w:val="00062143"/>
    <w:rsid w:val="000622DA"/>
    <w:rsid w:val="00062329"/>
    <w:rsid w:val="00062576"/>
    <w:rsid w:val="000629D3"/>
    <w:rsid w:val="00062A74"/>
    <w:rsid w:val="00062E33"/>
    <w:rsid w:val="00062FF8"/>
    <w:rsid w:val="00063027"/>
    <w:rsid w:val="00064217"/>
    <w:rsid w:val="00064909"/>
    <w:rsid w:val="00064A6F"/>
    <w:rsid w:val="00065047"/>
    <w:rsid w:val="0006597D"/>
    <w:rsid w:val="0006599A"/>
    <w:rsid w:val="00066033"/>
    <w:rsid w:val="00067C77"/>
    <w:rsid w:val="00067EA6"/>
    <w:rsid w:val="00070485"/>
    <w:rsid w:val="00070D0C"/>
    <w:rsid w:val="00070DF5"/>
    <w:rsid w:val="00071239"/>
    <w:rsid w:val="000714A7"/>
    <w:rsid w:val="00071A49"/>
    <w:rsid w:val="00071BE8"/>
    <w:rsid w:val="0007265D"/>
    <w:rsid w:val="00072E10"/>
    <w:rsid w:val="00072E66"/>
    <w:rsid w:val="00073955"/>
    <w:rsid w:val="0007511F"/>
    <w:rsid w:val="0007518E"/>
    <w:rsid w:val="00075853"/>
    <w:rsid w:val="00075992"/>
    <w:rsid w:val="0007708D"/>
    <w:rsid w:val="0008003E"/>
    <w:rsid w:val="000805E7"/>
    <w:rsid w:val="000820DE"/>
    <w:rsid w:val="00082368"/>
    <w:rsid w:val="000826F7"/>
    <w:rsid w:val="00082919"/>
    <w:rsid w:val="000835E1"/>
    <w:rsid w:val="0008375E"/>
    <w:rsid w:val="00084453"/>
    <w:rsid w:val="00085008"/>
    <w:rsid w:val="00085D3C"/>
    <w:rsid w:val="000864E9"/>
    <w:rsid w:val="00087522"/>
    <w:rsid w:val="00087602"/>
    <w:rsid w:val="0008772F"/>
    <w:rsid w:val="00087A60"/>
    <w:rsid w:val="000906E6"/>
    <w:rsid w:val="0009083B"/>
    <w:rsid w:val="00090D20"/>
    <w:rsid w:val="0009263F"/>
    <w:rsid w:val="00092CE6"/>
    <w:rsid w:val="000933C8"/>
    <w:rsid w:val="00093E30"/>
    <w:rsid w:val="00093E5B"/>
    <w:rsid w:val="0009501F"/>
    <w:rsid w:val="00095A55"/>
    <w:rsid w:val="000964F9"/>
    <w:rsid w:val="0009681B"/>
    <w:rsid w:val="00096BF8"/>
    <w:rsid w:val="00096F7C"/>
    <w:rsid w:val="000979AA"/>
    <w:rsid w:val="00097B01"/>
    <w:rsid w:val="000A1B3D"/>
    <w:rsid w:val="000A225A"/>
    <w:rsid w:val="000A23F7"/>
    <w:rsid w:val="000A2C7E"/>
    <w:rsid w:val="000A2DCB"/>
    <w:rsid w:val="000A3E8E"/>
    <w:rsid w:val="000A53BE"/>
    <w:rsid w:val="000A5947"/>
    <w:rsid w:val="000A5F53"/>
    <w:rsid w:val="000A609E"/>
    <w:rsid w:val="000A6F38"/>
    <w:rsid w:val="000A706F"/>
    <w:rsid w:val="000A798F"/>
    <w:rsid w:val="000B1157"/>
    <w:rsid w:val="000B243F"/>
    <w:rsid w:val="000B2A96"/>
    <w:rsid w:val="000B2FC0"/>
    <w:rsid w:val="000B3041"/>
    <w:rsid w:val="000B3164"/>
    <w:rsid w:val="000B326F"/>
    <w:rsid w:val="000B391E"/>
    <w:rsid w:val="000B4061"/>
    <w:rsid w:val="000B43C6"/>
    <w:rsid w:val="000B4E46"/>
    <w:rsid w:val="000B52E1"/>
    <w:rsid w:val="000B6124"/>
    <w:rsid w:val="000B7120"/>
    <w:rsid w:val="000B7758"/>
    <w:rsid w:val="000C07A6"/>
    <w:rsid w:val="000C1440"/>
    <w:rsid w:val="000C151F"/>
    <w:rsid w:val="000C1AA6"/>
    <w:rsid w:val="000C25B8"/>
    <w:rsid w:val="000C27D7"/>
    <w:rsid w:val="000C292D"/>
    <w:rsid w:val="000C2EA1"/>
    <w:rsid w:val="000C3C80"/>
    <w:rsid w:val="000C3DCF"/>
    <w:rsid w:val="000C3E78"/>
    <w:rsid w:val="000C401C"/>
    <w:rsid w:val="000C4599"/>
    <w:rsid w:val="000C4AD8"/>
    <w:rsid w:val="000C51AF"/>
    <w:rsid w:val="000C606A"/>
    <w:rsid w:val="000C60C1"/>
    <w:rsid w:val="000C6696"/>
    <w:rsid w:val="000D0190"/>
    <w:rsid w:val="000D03A4"/>
    <w:rsid w:val="000D09DE"/>
    <w:rsid w:val="000D10CA"/>
    <w:rsid w:val="000D21F4"/>
    <w:rsid w:val="000D2475"/>
    <w:rsid w:val="000D2901"/>
    <w:rsid w:val="000D3F6B"/>
    <w:rsid w:val="000D496A"/>
    <w:rsid w:val="000D4E73"/>
    <w:rsid w:val="000D51C9"/>
    <w:rsid w:val="000D51CA"/>
    <w:rsid w:val="000E1038"/>
    <w:rsid w:val="000E1793"/>
    <w:rsid w:val="000E19C7"/>
    <w:rsid w:val="000E1DC7"/>
    <w:rsid w:val="000E201D"/>
    <w:rsid w:val="000E2852"/>
    <w:rsid w:val="000E336D"/>
    <w:rsid w:val="000E33A7"/>
    <w:rsid w:val="000E353B"/>
    <w:rsid w:val="000E375E"/>
    <w:rsid w:val="000E3890"/>
    <w:rsid w:val="000E4053"/>
    <w:rsid w:val="000E507D"/>
    <w:rsid w:val="000E526E"/>
    <w:rsid w:val="000E5B14"/>
    <w:rsid w:val="000E5CBF"/>
    <w:rsid w:val="000E66BC"/>
    <w:rsid w:val="000E6CF1"/>
    <w:rsid w:val="000E7556"/>
    <w:rsid w:val="000E7883"/>
    <w:rsid w:val="000E78CA"/>
    <w:rsid w:val="000F0202"/>
    <w:rsid w:val="000F0282"/>
    <w:rsid w:val="000F05C6"/>
    <w:rsid w:val="000F0746"/>
    <w:rsid w:val="000F0DC9"/>
    <w:rsid w:val="000F11AD"/>
    <w:rsid w:val="000F1B5A"/>
    <w:rsid w:val="000F1C1E"/>
    <w:rsid w:val="000F1CB4"/>
    <w:rsid w:val="000F1F43"/>
    <w:rsid w:val="000F2BED"/>
    <w:rsid w:val="000F2D1F"/>
    <w:rsid w:val="000F3666"/>
    <w:rsid w:val="000F3EDD"/>
    <w:rsid w:val="000F5653"/>
    <w:rsid w:val="000F5840"/>
    <w:rsid w:val="000F64CC"/>
    <w:rsid w:val="000F6E3C"/>
    <w:rsid w:val="000F6F88"/>
    <w:rsid w:val="000F70F2"/>
    <w:rsid w:val="000F7E0E"/>
    <w:rsid w:val="001001EC"/>
    <w:rsid w:val="00100473"/>
    <w:rsid w:val="00100523"/>
    <w:rsid w:val="00102205"/>
    <w:rsid w:val="00102504"/>
    <w:rsid w:val="001032FE"/>
    <w:rsid w:val="00104570"/>
    <w:rsid w:val="001047B9"/>
    <w:rsid w:val="001048F9"/>
    <w:rsid w:val="00104979"/>
    <w:rsid w:val="00104DF9"/>
    <w:rsid w:val="00104E1B"/>
    <w:rsid w:val="0010535D"/>
    <w:rsid w:val="001055FD"/>
    <w:rsid w:val="00105617"/>
    <w:rsid w:val="00106371"/>
    <w:rsid w:val="00106374"/>
    <w:rsid w:val="001065D9"/>
    <w:rsid w:val="00110001"/>
    <w:rsid w:val="0011042F"/>
    <w:rsid w:val="00110AE2"/>
    <w:rsid w:val="00110C32"/>
    <w:rsid w:val="001111C1"/>
    <w:rsid w:val="001112DC"/>
    <w:rsid w:val="001112EE"/>
    <w:rsid w:val="00111CC2"/>
    <w:rsid w:val="00112CE7"/>
    <w:rsid w:val="0011308E"/>
    <w:rsid w:val="001141D7"/>
    <w:rsid w:val="00114612"/>
    <w:rsid w:val="0011498E"/>
    <w:rsid w:val="00115DDB"/>
    <w:rsid w:val="0011605B"/>
    <w:rsid w:val="001164AC"/>
    <w:rsid w:val="0011668A"/>
    <w:rsid w:val="00116B24"/>
    <w:rsid w:val="0011716F"/>
    <w:rsid w:val="00117C6C"/>
    <w:rsid w:val="00120C55"/>
    <w:rsid w:val="00121A29"/>
    <w:rsid w:val="00121BCC"/>
    <w:rsid w:val="00121C06"/>
    <w:rsid w:val="00122120"/>
    <w:rsid w:val="001226D2"/>
    <w:rsid w:val="00122919"/>
    <w:rsid w:val="001236A3"/>
    <w:rsid w:val="001238B2"/>
    <w:rsid w:val="00123AC6"/>
    <w:rsid w:val="00124086"/>
    <w:rsid w:val="00124E89"/>
    <w:rsid w:val="00126612"/>
    <w:rsid w:val="001267C7"/>
    <w:rsid w:val="001268ED"/>
    <w:rsid w:val="00126B33"/>
    <w:rsid w:val="00126FFA"/>
    <w:rsid w:val="00127404"/>
    <w:rsid w:val="0012751C"/>
    <w:rsid w:val="00127F74"/>
    <w:rsid w:val="001301C6"/>
    <w:rsid w:val="001311C2"/>
    <w:rsid w:val="00134549"/>
    <w:rsid w:val="00134A06"/>
    <w:rsid w:val="00134BAA"/>
    <w:rsid w:val="001353FB"/>
    <w:rsid w:val="00136050"/>
    <w:rsid w:val="0013678C"/>
    <w:rsid w:val="00137B7B"/>
    <w:rsid w:val="00140070"/>
    <w:rsid w:val="0014018B"/>
    <w:rsid w:val="001403F5"/>
    <w:rsid w:val="001405CA"/>
    <w:rsid w:val="00140944"/>
    <w:rsid w:val="001409CF"/>
    <w:rsid w:val="00142148"/>
    <w:rsid w:val="0014240F"/>
    <w:rsid w:val="001424DA"/>
    <w:rsid w:val="001424E9"/>
    <w:rsid w:val="00143056"/>
    <w:rsid w:val="00143116"/>
    <w:rsid w:val="00143174"/>
    <w:rsid w:val="0014355A"/>
    <w:rsid w:val="00144239"/>
    <w:rsid w:val="00144944"/>
    <w:rsid w:val="00144A33"/>
    <w:rsid w:val="00144F80"/>
    <w:rsid w:val="00146A0D"/>
    <w:rsid w:val="00146B5D"/>
    <w:rsid w:val="001470EE"/>
    <w:rsid w:val="00147A43"/>
    <w:rsid w:val="00147C25"/>
    <w:rsid w:val="00147DDE"/>
    <w:rsid w:val="00150E2D"/>
    <w:rsid w:val="00150F94"/>
    <w:rsid w:val="0015160B"/>
    <w:rsid w:val="00151E16"/>
    <w:rsid w:val="00152DFD"/>
    <w:rsid w:val="0015353E"/>
    <w:rsid w:val="00153BDE"/>
    <w:rsid w:val="001544E0"/>
    <w:rsid w:val="00154C37"/>
    <w:rsid w:val="00154D32"/>
    <w:rsid w:val="00155D99"/>
    <w:rsid w:val="00156520"/>
    <w:rsid w:val="001571D4"/>
    <w:rsid w:val="001575FD"/>
    <w:rsid w:val="00157D88"/>
    <w:rsid w:val="00160223"/>
    <w:rsid w:val="00160E76"/>
    <w:rsid w:val="00160FB5"/>
    <w:rsid w:val="00162F8C"/>
    <w:rsid w:val="00163402"/>
    <w:rsid w:val="00163FF3"/>
    <w:rsid w:val="00164EE9"/>
    <w:rsid w:val="001654EB"/>
    <w:rsid w:val="0016595A"/>
    <w:rsid w:val="001663D2"/>
    <w:rsid w:val="00166439"/>
    <w:rsid w:val="0016658C"/>
    <w:rsid w:val="00166972"/>
    <w:rsid w:val="0016757A"/>
    <w:rsid w:val="00167B21"/>
    <w:rsid w:val="00167F1B"/>
    <w:rsid w:val="001682CB"/>
    <w:rsid w:val="00170116"/>
    <w:rsid w:val="00170284"/>
    <w:rsid w:val="0017170D"/>
    <w:rsid w:val="00171EC5"/>
    <w:rsid w:val="001722E4"/>
    <w:rsid w:val="0017255A"/>
    <w:rsid w:val="00172744"/>
    <w:rsid w:val="00172EF5"/>
    <w:rsid w:val="00172FE8"/>
    <w:rsid w:val="00173053"/>
    <w:rsid w:val="00173493"/>
    <w:rsid w:val="00173F69"/>
    <w:rsid w:val="0017536D"/>
    <w:rsid w:val="00175B8B"/>
    <w:rsid w:val="001761C1"/>
    <w:rsid w:val="00176D02"/>
    <w:rsid w:val="00176F28"/>
    <w:rsid w:val="00177216"/>
    <w:rsid w:val="00177447"/>
    <w:rsid w:val="001777CF"/>
    <w:rsid w:val="0018007B"/>
    <w:rsid w:val="001804A7"/>
    <w:rsid w:val="00181456"/>
    <w:rsid w:val="001816F0"/>
    <w:rsid w:val="00182487"/>
    <w:rsid w:val="001824E5"/>
    <w:rsid w:val="00183EEE"/>
    <w:rsid w:val="00184B66"/>
    <w:rsid w:val="00185414"/>
    <w:rsid w:val="001855F9"/>
    <w:rsid w:val="00185853"/>
    <w:rsid w:val="0018696D"/>
    <w:rsid w:val="001879A9"/>
    <w:rsid w:val="0019099F"/>
    <w:rsid w:val="00190F8E"/>
    <w:rsid w:val="001911ED"/>
    <w:rsid w:val="00192A46"/>
    <w:rsid w:val="00192D27"/>
    <w:rsid w:val="00193104"/>
    <w:rsid w:val="00193C8E"/>
    <w:rsid w:val="001943B0"/>
    <w:rsid w:val="001956E8"/>
    <w:rsid w:val="00196546"/>
    <w:rsid w:val="001A026C"/>
    <w:rsid w:val="001A0537"/>
    <w:rsid w:val="001A0E48"/>
    <w:rsid w:val="001A0EDA"/>
    <w:rsid w:val="001A0FA7"/>
    <w:rsid w:val="001A1007"/>
    <w:rsid w:val="001A12EE"/>
    <w:rsid w:val="001A217A"/>
    <w:rsid w:val="001A23D2"/>
    <w:rsid w:val="001A269E"/>
    <w:rsid w:val="001A4F26"/>
    <w:rsid w:val="001A62AE"/>
    <w:rsid w:val="001A6521"/>
    <w:rsid w:val="001A6C55"/>
    <w:rsid w:val="001A7019"/>
    <w:rsid w:val="001A70CB"/>
    <w:rsid w:val="001A7895"/>
    <w:rsid w:val="001B2199"/>
    <w:rsid w:val="001B31CA"/>
    <w:rsid w:val="001B339D"/>
    <w:rsid w:val="001B37F4"/>
    <w:rsid w:val="001B469E"/>
    <w:rsid w:val="001B661C"/>
    <w:rsid w:val="001B6691"/>
    <w:rsid w:val="001B69A4"/>
    <w:rsid w:val="001B786E"/>
    <w:rsid w:val="001B7AB8"/>
    <w:rsid w:val="001B7F30"/>
    <w:rsid w:val="001C079F"/>
    <w:rsid w:val="001C10A4"/>
    <w:rsid w:val="001C1598"/>
    <w:rsid w:val="001C23C1"/>
    <w:rsid w:val="001C2A5B"/>
    <w:rsid w:val="001C2F51"/>
    <w:rsid w:val="001C3538"/>
    <w:rsid w:val="001C3631"/>
    <w:rsid w:val="001C3B08"/>
    <w:rsid w:val="001C3CB6"/>
    <w:rsid w:val="001C44D7"/>
    <w:rsid w:val="001C4D20"/>
    <w:rsid w:val="001C5164"/>
    <w:rsid w:val="001C6B0C"/>
    <w:rsid w:val="001C763E"/>
    <w:rsid w:val="001C767D"/>
    <w:rsid w:val="001D0A3B"/>
    <w:rsid w:val="001D1C10"/>
    <w:rsid w:val="001D273F"/>
    <w:rsid w:val="001D3758"/>
    <w:rsid w:val="001D602F"/>
    <w:rsid w:val="001D67DE"/>
    <w:rsid w:val="001D6B56"/>
    <w:rsid w:val="001D7752"/>
    <w:rsid w:val="001E0161"/>
    <w:rsid w:val="001E0D31"/>
    <w:rsid w:val="001E1BD7"/>
    <w:rsid w:val="001E3991"/>
    <w:rsid w:val="001E3D80"/>
    <w:rsid w:val="001E438D"/>
    <w:rsid w:val="001E4405"/>
    <w:rsid w:val="001E50F2"/>
    <w:rsid w:val="001E5290"/>
    <w:rsid w:val="001E597F"/>
    <w:rsid w:val="001E5BD8"/>
    <w:rsid w:val="001E60E9"/>
    <w:rsid w:val="001E6212"/>
    <w:rsid w:val="001E728B"/>
    <w:rsid w:val="001F1445"/>
    <w:rsid w:val="001F14E8"/>
    <w:rsid w:val="001F1515"/>
    <w:rsid w:val="001F257B"/>
    <w:rsid w:val="001F2F76"/>
    <w:rsid w:val="001F327C"/>
    <w:rsid w:val="001F35CA"/>
    <w:rsid w:val="001F38EF"/>
    <w:rsid w:val="001F570C"/>
    <w:rsid w:val="001F5F36"/>
    <w:rsid w:val="001F6253"/>
    <w:rsid w:val="001F647D"/>
    <w:rsid w:val="001F75FA"/>
    <w:rsid w:val="001F768E"/>
    <w:rsid w:val="001F7883"/>
    <w:rsid w:val="00200BF4"/>
    <w:rsid w:val="002015DB"/>
    <w:rsid w:val="0020181B"/>
    <w:rsid w:val="00201A36"/>
    <w:rsid w:val="00202588"/>
    <w:rsid w:val="002031C3"/>
    <w:rsid w:val="00203A32"/>
    <w:rsid w:val="002048BD"/>
    <w:rsid w:val="00205A8A"/>
    <w:rsid w:val="002064A1"/>
    <w:rsid w:val="00206699"/>
    <w:rsid w:val="00207358"/>
    <w:rsid w:val="00210277"/>
    <w:rsid w:val="00210957"/>
    <w:rsid w:val="00210D00"/>
    <w:rsid w:val="002110AF"/>
    <w:rsid w:val="00211B52"/>
    <w:rsid w:val="002126B8"/>
    <w:rsid w:val="002129B6"/>
    <w:rsid w:val="00214343"/>
    <w:rsid w:val="00215402"/>
    <w:rsid w:val="002158E7"/>
    <w:rsid w:val="00216AD6"/>
    <w:rsid w:val="00216B99"/>
    <w:rsid w:val="00217189"/>
    <w:rsid w:val="002171D5"/>
    <w:rsid w:val="0021732F"/>
    <w:rsid w:val="00217E7E"/>
    <w:rsid w:val="00217FEC"/>
    <w:rsid w:val="00220343"/>
    <w:rsid w:val="00221ECA"/>
    <w:rsid w:val="00221EFF"/>
    <w:rsid w:val="0022329B"/>
    <w:rsid w:val="002232BC"/>
    <w:rsid w:val="00224221"/>
    <w:rsid w:val="0022428B"/>
    <w:rsid w:val="00224DA2"/>
    <w:rsid w:val="0022608A"/>
    <w:rsid w:val="00226B64"/>
    <w:rsid w:val="00226C13"/>
    <w:rsid w:val="0022712F"/>
    <w:rsid w:val="00227411"/>
    <w:rsid w:val="00231062"/>
    <w:rsid w:val="00231159"/>
    <w:rsid w:val="0023115A"/>
    <w:rsid w:val="00231D0D"/>
    <w:rsid w:val="00233537"/>
    <w:rsid w:val="002340F6"/>
    <w:rsid w:val="00234F90"/>
    <w:rsid w:val="00235486"/>
    <w:rsid w:val="002354EF"/>
    <w:rsid w:val="0023705A"/>
    <w:rsid w:val="0023739B"/>
    <w:rsid w:val="00237626"/>
    <w:rsid w:val="00237958"/>
    <w:rsid w:val="00241AF2"/>
    <w:rsid w:val="002421B6"/>
    <w:rsid w:val="00242397"/>
    <w:rsid w:val="002426C8"/>
    <w:rsid w:val="00242AE9"/>
    <w:rsid w:val="00242C0A"/>
    <w:rsid w:val="00243022"/>
    <w:rsid w:val="00243792"/>
    <w:rsid w:val="00243D81"/>
    <w:rsid w:val="00243DA3"/>
    <w:rsid w:val="00243EF7"/>
    <w:rsid w:val="002442AA"/>
    <w:rsid w:val="0024458D"/>
    <w:rsid w:val="00244ADA"/>
    <w:rsid w:val="00244AE4"/>
    <w:rsid w:val="00244FC1"/>
    <w:rsid w:val="0024558A"/>
    <w:rsid w:val="00245AC2"/>
    <w:rsid w:val="00245B05"/>
    <w:rsid w:val="00245D1B"/>
    <w:rsid w:val="002462B9"/>
    <w:rsid w:val="002463C5"/>
    <w:rsid w:val="00246FBA"/>
    <w:rsid w:val="00247049"/>
    <w:rsid w:val="002475CE"/>
    <w:rsid w:val="00247B7F"/>
    <w:rsid w:val="00247BD1"/>
    <w:rsid w:val="00247EB1"/>
    <w:rsid w:val="00250130"/>
    <w:rsid w:val="00250262"/>
    <w:rsid w:val="002503DC"/>
    <w:rsid w:val="0025048D"/>
    <w:rsid w:val="00250538"/>
    <w:rsid w:val="00250544"/>
    <w:rsid w:val="00250565"/>
    <w:rsid w:val="00251925"/>
    <w:rsid w:val="002526A4"/>
    <w:rsid w:val="00252713"/>
    <w:rsid w:val="00254946"/>
    <w:rsid w:val="00255035"/>
    <w:rsid w:val="00255C77"/>
    <w:rsid w:val="002567A9"/>
    <w:rsid w:val="00257730"/>
    <w:rsid w:val="0025787C"/>
    <w:rsid w:val="00257B9F"/>
    <w:rsid w:val="00260373"/>
    <w:rsid w:val="0026042D"/>
    <w:rsid w:val="0026055A"/>
    <w:rsid w:val="0026162C"/>
    <w:rsid w:val="002618BE"/>
    <w:rsid w:val="002623E0"/>
    <w:rsid w:val="00263287"/>
    <w:rsid w:val="002637E7"/>
    <w:rsid w:val="002638FD"/>
    <w:rsid w:val="002643EB"/>
    <w:rsid w:val="00265E2B"/>
    <w:rsid w:val="0026600E"/>
    <w:rsid w:val="0026652B"/>
    <w:rsid w:val="00266A0A"/>
    <w:rsid w:val="002676D7"/>
    <w:rsid w:val="00267C91"/>
    <w:rsid w:val="00267E60"/>
    <w:rsid w:val="0027067C"/>
    <w:rsid w:val="00271072"/>
    <w:rsid w:val="002746DE"/>
    <w:rsid w:val="00274C4B"/>
    <w:rsid w:val="00274E46"/>
    <w:rsid w:val="00275DA4"/>
    <w:rsid w:val="0027671F"/>
    <w:rsid w:val="0027700E"/>
    <w:rsid w:val="00277CBA"/>
    <w:rsid w:val="002807D6"/>
    <w:rsid w:val="00281458"/>
    <w:rsid w:val="002814EE"/>
    <w:rsid w:val="002817D8"/>
    <w:rsid w:val="00282142"/>
    <w:rsid w:val="00283C55"/>
    <w:rsid w:val="00284105"/>
    <w:rsid w:val="0028415D"/>
    <w:rsid w:val="00284600"/>
    <w:rsid w:val="0028467C"/>
    <w:rsid w:val="00284FE5"/>
    <w:rsid w:val="002854CF"/>
    <w:rsid w:val="00285C13"/>
    <w:rsid w:val="00285DBD"/>
    <w:rsid w:val="0028727D"/>
    <w:rsid w:val="00290080"/>
    <w:rsid w:val="00290385"/>
    <w:rsid w:val="00290A61"/>
    <w:rsid w:val="0029195F"/>
    <w:rsid w:val="00291C07"/>
    <w:rsid w:val="00291C0E"/>
    <w:rsid w:val="002924B7"/>
    <w:rsid w:val="00292FE9"/>
    <w:rsid w:val="002945D4"/>
    <w:rsid w:val="00295668"/>
    <w:rsid w:val="00296FD9"/>
    <w:rsid w:val="002A08A6"/>
    <w:rsid w:val="002A0C2D"/>
    <w:rsid w:val="002A0C31"/>
    <w:rsid w:val="002A160B"/>
    <w:rsid w:val="002A3861"/>
    <w:rsid w:val="002A3D83"/>
    <w:rsid w:val="002A40B1"/>
    <w:rsid w:val="002A4121"/>
    <w:rsid w:val="002A458E"/>
    <w:rsid w:val="002A472E"/>
    <w:rsid w:val="002A47A3"/>
    <w:rsid w:val="002A4F73"/>
    <w:rsid w:val="002A55F3"/>
    <w:rsid w:val="002A6D1B"/>
    <w:rsid w:val="002A6DFE"/>
    <w:rsid w:val="002A7085"/>
    <w:rsid w:val="002A7834"/>
    <w:rsid w:val="002B17A7"/>
    <w:rsid w:val="002B1D9A"/>
    <w:rsid w:val="002B1FBF"/>
    <w:rsid w:val="002B20B8"/>
    <w:rsid w:val="002B26C9"/>
    <w:rsid w:val="002B2772"/>
    <w:rsid w:val="002B3305"/>
    <w:rsid w:val="002B38E7"/>
    <w:rsid w:val="002B4B86"/>
    <w:rsid w:val="002B50C1"/>
    <w:rsid w:val="002B51FC"/>
    <w:rsid w:val="002B655B"/>
    <w:rsid w:val="002B6F06"/>
    <w:rsid w:val="002C14D5"/>
    <w:rsid w:val="002C1955"/>
    <w:rsid w:val="002C1C54"/>
    <w:rsid w:val="002C2141"/>
    <w:rsid w:val="002C2160"/>
    <w:rsid w:val="002C2625"/>
    <w:rsid w:val="002C2C43"/>
    <w:rsid w:val="002C522B"/>
    <w:rsid w:val="002C5256"/>
    <w:rsid w:val="002C531E"/>
    <w:rsid w:val="002C63D8"/>
    <w:rsid w:val="002C6774"/>
    <w:rsid w:val="002C73FB"/>
    <w:rsid w:val="002C7980"/>
    <w:rsid w:val="002D04B2"/>
    <w:rsid w:val="002D1CAF"/>
    <w:rsid w:val="002D375C"/>
    <w:rsid w:val="002D3A2C"/>
    <w:rsid w:val="002D568E"/>
    <w:rsid w:val="002D641F"/>
    <w:rsid w:val="002D725B"/>
    <w:rsid w:val="002D72D9"/>
    <w:rsid w:val="002D7824"/>
    <w:rsid w:val="002D7D4A"/>
    <w:rsid w:val="002E04F9"/>
    <w:rsid w:val="002E0567"/>
    <w:rsid w:val="002E0893"/>
    <w:rsid w:val="002E0A88"/>
    <w:rsid w:val="002E2805"/>
    <w:rsid w:val="002E32E2"/>
    <w:rsid w:val="002E383E"/>
    <w:rsid w:val="002E4B20"/>
    <w:rsid w:val="002E4B79"/>
    <w:rsid w:val="002E586D"/>
    <w:rsid w:val="002E6CBE"/>
    <w:rsid w:val="002E76B1"/>
    <w:rsid w:val="002F0754"/>
    <w:rsid w:val="002F0EAB"/>
    <w:rsid w:val="002F1A62"/>
    <w:rsid w:val="002F1C19"/>
    <w:rsid w:val="002F2228"/>
    <w:rsid w:val="002F4979"/>
    <w:rsid w:val="002F4C27"/>
    <w:rsid w:val="002F4ECE"/>
    <w:rsid w:val="002F59D6"/>
    <w:rsid w:val="002F5EEB"/>
    <w:rsid w:val="002F5F8E"/>
    <w:rsid w:val="002F61B6"/>
    <w:rsid w:val="002F638C"/>
    <w:rsid w:val="002F6C4F"/>
    <w:rsid w:val="002F7CDE"/>
    <w:rsid w:val="002F7F8B"/>
    <w:rsid w:val="00300D54"/>
    <w:rsid w:val="00301251"/>
    <w:rsid w:val="00301372"/>
    <w:rsid w:val="00301964"/>
    <w:rsid w:val="0030304B"/>
    <w:rsid w:val="003038B1"/>
    <w:rsid w:val="00303E2A"/>
    <w:rsid w:val="00303E49"/>
    <w:rsid w:val="00304622"/>
    <w:rsid w:val="00305D2D"/>
    <w:rsid w:val="00306771"/>
    <w:rsid w:val="00307019"/>
    <w:rsid w:val="00307046"/>
    <w:rsid w:val="00307B0C"/>
    <w:rsid w:val="00311B8D"/>
    <w:rsid w:val="003126F8"/>
    <w:rsid w:val="003129A3"/>
    <w:rsid w:val="00313884"/>
    <w:rsid w:val="00313BC3"/>
    <w:rsid w:val="00313DAD"/>
    <w:rsid w:val="00313FFE"/>
    <w:rsid w:val="00314B6E"/>
    <w:rsid w:val="00315DEE"/>
    <w:rsid w:val="00315EF8"/>
    <w:rsid w:val="003170E1"/>
    <w:rsid w:val="003172C5"/>
    <w:rsid w:val="00317412"/>
    <w:rsid w:val="00317C0B"/>
    <w:rsid w:val="00322762"/>
    <w:rsid w:val="00322C87"/>
    <w:rsid w:val="00323552"/>
    <w:rsid w:val="00323755"/>
    <w:rsid w:val="00324436"/>
    <w:rsid w:val="00327E9F"/>
    <w:rsid w:val="0033080F"/>
    <w:rsid w:val="00330AA6"/>
    <w:rsid w:val="0033109A"/>
    <w:rsid w:val="00331500"/>
    <w:rsid w:val="00331503"/>
    <w:rsid w:val="003316B2"/>
    <w:rsid w:val="00332E25"/>
    <w:rsid w:val="00334588"/>
    <w:rsid w:val="00334D2A"/>
    <w:rsid w:val="0033507D"/>
    <w:rsid w:val="0033543C"/>
    <w:rsid w:val="00335528"/>
    <w:rsid w:val="0033593D"/>
    <w:rsid w:val="00337313"/>
    <w:rsid w:val="00337688"/>
    <w:rsid w:val="0033774B"/>
    <w:rsid w:val="00340B31"/>
    <w:rsid w:val="00340C9C"/>
    <w:rsid w:val="003412B3"/>
    <w:rsid w:val="0034167F"/>
    <w:rsid w:val="0034186D"/>
    <w:rsid w:val="0034187D"/>
    <w:rsid w:val="003429CE"/>
    <w:rsid w:val="0034380B"/>
    <w:rsid w:val="00343C61"/>
    <w:rsid w:val="00344086"/>
    <w:rsid w:val="0034437E"/>
    <w:rsid w:val="00344B69"/>
    <w:rsid w:val="003459D3"/>
    <w:rsid w:val="00345BB4"/>
    <w:rsid w:val="0034603B"/>
    <w:rsid w:val="003464AA"/>
    <w:rsid w:val="003466EA"/>
    <w:rsid w:val="00346FB4"/>
    <w:rsid w:val="00350196"/>
    <w:rsid w:val="003502A1"/>
    <w:rsid w:val="0035047C"/>
    <w:rsid w:val="00350549"/>
    <w:rsid w:val="0035054D"/>
    <w:rsid w:val="003512A1"/>
    <w:rsid w:val="003512BF"/>
    <w:rsid w:val="00351625"/>
    <w:rsid w:val="00351AB6"/>
    <w:rsid w:val="00351D7C"/>
    <w:rsid w:val="00352333"/>
    <w:rsid w:val="00352793"/>
    <w:rsid w:val="003527B0"/>
    <w:rsid w:val="00352908"/>
    <w:rsid w:val="00352F9D"/>
    <w:rsid w:val="00353E59"/>
    <w:rsid w:val="00355308"/>
    <w:rsid w:val="003570F2"/>
    <w:rsid w:val="0035775F"/>
    <w:rsid w:val="00357DF4"/>
    <w:rsid w:val="00357FDA"/>
    <w:rsid w:val="00360266"/>
    <w:rsid w:val="003605A9"/>
    <w:rsid w:val="003605C4"/>
    <w:rsid w:val="003606C5"/>
    <w:rsid w:val="003612E5"/>
    <w:rsid w:val="003621A6"/>
    <w:rsid w:val="003628F2"/>
    <w:rsid w:val="00362FDB"/>
    <w:rsid w:val="003648B8"/>
    <w:rsid w:val="00365001"/>
    <w:rsid w:val="00365502"/>
    <w:rsid w:val="0036572E"/>
    <w:rsid w:val="00365802"/>
    <w:rsid w:val="003663F8"/>
    <w:rsid w:val="00367713"/>
    <w:rsid w:val="00371139"/>
    <w:rsid w:val="0037168D"/>
    <w:rsid w:val="00371831"/>
    <w:rsid w:val="00372125"/>
    <w:rsid w:val="00373293"/>
    <w:rsid w:val="00374315"/>
    <w:rsid w:val="003745C8"/>
    <w:rsid w:val="00375209"/>
    <w:rsid w:val="00375488"/>
    <w:rsid w:val="00376A5A"/>
    <w:rsid w:val="00377541"/>
    <w:rsid w:val="00380251"/>
    <w:rsid w:val="00381695"/>
    <w:rsid w:val="00382B00"/>
    <w:rsid w:val="00383195"/>
    <w:rsid w:val="003835BE"/>
    <w:rsid w:val="00384F28"/>
    <w:rsid w:val="00385CF3"/>
    <w:rsid w:val="00385D27"/>
    <w:rsid w:val="0038651D"/>
    <w:rsid w:val="0038795B"/>
    <w:rsid w:val="003879D8"/>
    <w:rsid w:val="00391A4A"/>
    <w:rsid w:val="00391F03"/>
    <w:rsid w:val="003920DB"/>
    <w:rsid w:val="0039295B"/>
    <w:rsid w:val="00392DE4"/>
    <w:rsid w:val="00393819"/>
    <w:rsid w:val="00393C6B"/>
    <w:rsid w:val="00393D36"/>
    <w:rsid w:val="00393FD2"/>
    <w:rsid w:val="003945B9"/>
    <w:rsid w:val="00394DDA"/>
    <w:rsid w:val="0039633F"/>
    <w:rsid w:val="00396463"/>
    <w:rsid w:val="00396921"/>
    <w:rsid w:val="00396B5F"/>
    <w:rsid w:val="003973D4"/>
    <w:rsid w:val="00397D54"/>
    <w:rsid w:val="003A0266"/>
    <w:rsid w:val="003A07CC"/>
    <w:rsid w:val="003A0C58"/>
    <w:rsid w:val="003A0F1A"/>
    <w:rsid w:val="003A1B84"/>
    <w:rsid w:val="003A26F6"/>
    <w:rsid w:val="003A44BA"/>
    <w:rsid w:val="003A62F2"/>
    <w:rsid w:val="003A648F"/>
    <w:rsid w:val="003A679B"/>
    <w:rsid w:val="003A6AF5"/>
    <w:rsid w:val="003A708E"/>
    <w:rsid w:val="003A742E"/>
    <w:rsid w:val="003A7FB7"/>
    <w:rsid w:val="003B1C6B"/>
    <w:rsid w:val="003B2458"/>
    <w:rsid w:val="003B28FE"/>
    <w:rsid w:val="003B30F0"/>
    <w:rsid w:val="003B3358"/>
    <w:rsid w:val="003B33B0"/>
    <w:rsid w:val="003B44BB"/>
    <w:rsid w:val="003B4AD3"/>
    <w:rsid w:val="003B4D9D"/>
    <w:rsid w:val="003B564B"/>
    <w:rsid w:val="003B5890"/>
    <w:rsid w:val="003B5B85"/>
    <w:rsid w:val="003B7306"/>
    <w:rsid w:val="003B7730"/>
    <w:rsid w:val="003B7F0A"/>
    <w:rsid w:val="003C1937"/>
    <w:rsid w:val="003C24B7"/>
    <w:rsid w:val="003C24C5"/>
    <w:rsid w:val="003C2682"/>
    <w:rsid w:val="003C268A"/>
    <w:rsid w:val="003C2D3C"/>
    <w:rsid w:val="003C3BD4"/>
    <w:rsid w:val="003C3C18"/>
    <w:rsid w:val="003C4A19"/>
    <w:rsid w:val="003C4B6B"/>
    <w:rsid w:val="003C4E1B"/>
    <w:rsid w:val="003C4E6E"/>
    <w:rsid w:val="003C539B"/>
    <w:rsid w:val="003C573F"/>
    <w:rsid w:val="003C5DEE"/>
    <w:rsid w:val="003C6099"/>
    <w:rsid w:val="003C65A3"/>
    <w:rsid w:val="003C675B"/>
    <w:rsid w:val="003C6881"/>
    <w:rsid w:val="003C714F"/>
    <w:rsid w:val="003C7BB9"/>
    <w:rsid w:val="003D1714"/>
    <w:rsid w:val="003D26DA"/>
    <w:rsid w:val="003D2D46"/>
    <w:rsid w:val="003D2D8F"/>
    <w:rsid w:val="003D61D4"/>
    <w:rsid w:val="003D6285"/>
    <w:rsid w:val="003D7AA1"/>
    <w:rsid w:val="003D7E0A"/>
    <w:rsid w:val="003E0723"/>
    <w:rsid w:val="003E1FD8"/>
    <w:rsid w:val="003E2725"/>
    <w:rsid w:val="003E40E1"/>
    <w:rsid w:val="003E59C7"/>
    <w:rsid w:val="003E7AED"/>
    <w:rsid w:val="003E7B80"/>
    <w:rsid w:val="003F00EC"/>
    <w:rsid w:val="003F03D8"/>
    <w:rsid w:val="003F058D"/>
    <w:rsid w:val="003F089D"/>
    <w:rsid w:val="003F0FEE"/>
    <w:rsid w:val="003F1D1B"/>
    <w:rsid w:val="003F2102"/>
    <w:rsid w:val="003F2597"/>
    <w:rsid w:val="003F29E0"/>
    <w:rsid w:val="003F3277"/>
    <w:rsid w:val="003F5610"/>
    <w:rsid w:val="003F5E63"/>
    <w:rsid w:val="003F6451"/>
    <w:rsid w:val="003F655F"/>
    <w:rsid w:val="003F76C2"/>
    <w:rsid w:val="003F77B4"/>
    <w:rsid w:val="00400155"/>
    <w:rsid w:val="004004D5"/>
    <w:rsid w:val="004007F0"/>
    <w:rsid w:val="00401A10"/>
    <w:rsid w:val="00401BA3"/>
    <w:rsid w:val="00401CB9"/>
    <w:rsid w:val="0040288D"/>
    <w:rsid w:val="004031EA"/>
    <w:rsid w:val="00403B72"/>
    <w:rsid w:val="0040487A"/>
    <w:rsid w:val="004049B3"/>
    <w:rsid w:val="004055AE"/>
    <w:rsid w:val="004055BF"/>
    <w:rsid w:val="004063E0"/>
    <w:rsid w:val="00406432"/>
    <w:rsid w:val="004066D0"/>
    <w:rsid w:val="004066FF"/>
    <w:rsid w:val="00407A29"/>
    <w:rsid w:val="00407AC0"/>
    <w:rsid w:val="004105C9"/>
    <w:rsid w:val="00410B74"/>
    <w:rsid w:val="00410E53"/>
    <w:rsid w:val="00411AAA"/>
    <w:rsid w:val="00412690"/>
    <w:rsid w:val="00413F94"/>
    <w:rsid w:val="00414704"/>
    <w:rsid w:val="0041514C"/>
    <w:rsid w:val="00415177"/>
    <w:rsid w:val="0041526C"/>
    <w:rsid w:val="0041674C"/>
    <w:rsid w:val="00417D62"/>
    <w:rsid w:val="00420A32"/>
    <w:rsid w:val="00420BAB"/>
    <w:rsid w:val="004211A2"/>
    <w:rsid w:val="004212EA"/>
    <w:rsid w:val="00421BE7"/>
    <w:rsid w:val="004225FF"/>
    <w:rsid w:val="00422D43"/>
    <w:rsid w:val="00422FE9"/>
    <w:rsid w:val="00425636"/>
    <w:rsid w:val="00425683"/>
    <w:rsid w:val="00425C03"/>
    <w:rsid w:val="004260B5"/>
    <w:rsid w:val="004265A6"/>
    <w:rsid w:val="00426FD8"/>
    <w:rsid w:val="00427497"/>
    <w:rsid w:val="004279BB"/>
    <w:rsid w:val="00427DFF"/>
    <w:rsid w:val="004305A2"/>
    <w:rsid w:val="00430CB4"/>
    <w:rsid w:val="00430F9C"/>
    <w:rsid w:val="004313B2"/>
    <w:rsid w:val="0043160A"/>
    <w:rsid w:val="00431A13"/>
    <w:rsid w:val="00431D1E"/>
    <w:rsid w:val="00431FA5"/>
    <w:rsid w:val="00432170"/>
    <w:rsid w:val="004321CA"/>
    <w:rsid w:val="00432B12"/>
    <w:rsid w:val="00432F53"/>
    <w:rsid w:val="00432F85"/>
    <w:rsid w:val="00433216"/>
    <w:rsid w:val="00433725"/>
    <w:rsid w:val="0043390A"/>
    <w:rsid w:val="00433C84"/>
    <w:rsid w:val="00434412"/>
    <w:rsid w:val="00434BFB"/>
    <w:rsid w:val="00434F71"/>
    <w:rsid w:val="00435A69"/>
    <w:rsid w:val="00435C00"/>
    <w:rsid w:val="00436A60"/>
    <w:rsid w:val="004378DC"/>
    <w:rsid w:val="0043804D"/>
    <w:rsid w:val="004407B6"/>
    <w:rsid w:val="00440C26"/>
    <w:rsid w:val="0044189E"/>
    <w:rsid w:val="00442098"/>
    <w:rsid w:val="004420F8"/>
    <w:rsid w:val="004422DB"/>
    <w:rsid w:val="00442458"/>
    <w:rsid w:val="00442735"/>
    <w:rsid w:val="004434F2"/>
    <w:rsid w:val="00444AEC"/>
    <w:rsid w:val="004462CC"/>
    <w:rsid w:val="00446768"/>
    <w:rsid w:val="00447648"/>
    <w:rsid w:val="00447665"/>
    <w:rsid w:val="00450E12"/>
    <w:rsid w:val="0045136E"/>
    <w:rsid w:val="004517B3"/>
    <w:rsid w:val="004519C4"/>
    <w:rsid w:val="0045201E"/>
    <w:rsid w:val="00452B22"/>
    <w:rsid w:val="0045333B"/>
    <w:rsid w:val="00453CDE"/>
    <w:rsid w:val="00453D2B"/>
    <w:rsid w:val="00453D56"/>
    <w:rsid w:val="00453E6B"/>
    <w:rsid w:val="004544B6"/>
    <w:rsid w:val="00456056"/>
    <w:rsid w:val="0045618C"/>
    <w:rsid w:val="00456760"/>
    <w:rsid w:val="00456BD5"/>
    <w:rsid w:val="004573CA"/>
    <w:rsid w:val="00457E77"/>
    <w:rsid w:val="0046071C"/>
    <w:rsid w:val="00461145"/>
    <w:rsid w:val="004618FB"/>
    <w:rsid w:val="00461DA8"/>
    <w:rsid w:val="004628E1"/>
    <w:rsid w:val="00462AC4"/>
    <w:rsid w:val="004634D0"/>
    <w:rsid w:val="00463786"/>
    <w:rsid w:val="00464305"/>
    <w:rsid w:val="0046437F"/>
    <w:rsid w:val="004646F1"/>
    <w:rsid w:val="00464857"/>
    <w:rsid w:val="004648E9"/>
    <w:rsid w:val="00464ED6"/>
    <w:rsid w:val="00465299"/>
    <w:rsid w:val="004654A2"/>
    <w:rsid w:val="00465616"/>
    <w:rsid w:val="00465EDD"/>
    <w:rsid w:val="00467241"/>
    <w:rsid w:val="00467C5A"/>
    <w:rsid w:val="00470D57"/>
    <w:rsid w:val="00470E19"/>
    <w:rsid w:val="00471780"/>
    <w:rsid w:val="00471B61"/>
    <w:rsid w:val="00472072"/>
    <w:rsid w:val="00472E2A"/>
    <w:rsid w:val="00474C42"/>
    <w:rsid w:val="004751F1"/>
    <w:rsid w:val="00475E66"/>
    <w:rsid w:val="0047735D"/>
    <w:rsid w:val="0047794B"/>
    <w:rsid w:val="00481620"/>
    <w:rsid w:val="004823D7"/>
    <w:rsid w:val="0048262F"/>
    <w:rsid w:val="00482850"/>
    <w:rsid w:val="0048346D"/>
    <w:rsid w:val="004838E2"/>
    <w:rsid w:val="00483EED"/>
    <w:rsid w:val="0048402F"/>
    <w:rsid w:val="004841BE"/>
    <w:rsid w:val="00484656"/>
    <w:rsid w:val="00485D89"/>
    <w:rsid w:val="00486056"/>
    <w:rsid w:val="00487109"/>
    <w:rsid w:val="004874B3"/>
    <w:rsid w:val="00487B94"/>
    <w:rsid w:val="004910B7"/>
    <w:rsid w:val="004912A2"/>
    <w:rsid w:val="00491A16"/>
    <w:rsid w:val="00491D01"/>
    <w:rsid w:val="00493D41"/>
    <w:rsid w:val="00493F3C"/>
    <w:rsid w:val="00494317"/>
    <w:rsid w:val="004945D6"/>
    <w:rsid w:val="004947D8"/>
    <w:rsid w:val="00495200"/>
    <w:rsid w:val="004952B2"/>
    <w:rsid w:val="0049683F"/>
    <w:rsid w:val="0049743F"/>
    <w:rsid w:val="004974D7"/>
    <w:rsid w:val="00497EC3"/>
    <w:rsid w:val="004A0F2B"/>
    <w:rsid w:val="004A1F7A"/>
    <w:rsid w:val="004A1FFB"/>
    <w:rsid w:val="004A257C"/>
    <w:rsid w:val="004A4379"/>
    <w:rsid w:val="004A4CA7"/>
    <w:rsid w:val="004A599C"/>
    <w:rsid w:val="004B2CD1"/>
    <w:rsid w:val="004B3310"/>
    <w:rsid w:val="004B39AC"/>
    <w:rsid w:val="004B3AF2"/>
    <w:rsid w:val="004B4021"/>
    <w:rsid w:val="004B44D9"/>
    <w:rsid w:val="004B4D4C"/>
    <w:rsid w:val="004B4DB8"/>
    <w:rsid w:val="004B4FBC"/>
    <w:rsid w:val="004B5308"/>
    <w:rsid w:val="004B5CD1"/>
    <w:rsid w:val="004B6A00"/>
    <w:rsid w:val="004B6FAC"/>
    <w:rsid w:val="004B6FB7"/>
    <w:rsid w:val="004B7F56"/>
    <w:rsid w:val="004B7FF8"/>
    <w:rsid w:val="004C027B"/>
    <w:rsid w:val="004C02B3"/>
    <w:rsid w:val="004C132D"/>
    <w:rsid w:val="004C1698"/>
    <w:rsid w:val="004C2290"/>
    <w:rsid w:val="004C2622"/>
    <w:rsid w:val="004C2ABA"/>
    <w:rsid w:val="004C2D7C"/>
    <w:rsid w:val="004C3029"/>
    <w:rsid w:val="004C37BB"/>
    <w:rsid w:val="004C3AC7"/>
    <w:rsid w:val="004C3B22"/>
    <w:rsid w:val="004C4594"/>
    <w:rsid w:val="004C47E2"/>
    <w:rsid w:val="004C55AE"/>
    <w:rsid w:val="004C5A87"/>
    <w:rsid w:val="004C5AEB"/>
    <w:rsid w:val="004C5B59"/>
    <w:rsid w:val="004C6229"/>
    <w:rsid w:val="004C72FA"/>
    <w:rsid w:val="004C7CF2"/>
    <w:rsid w:val="004D0AA6"/>
    <w:rsid w:val="004D0E9A"/>
    <w:rsid w:val="004D1386"/>
    <w:rsid w:val="004D1498"/>
    <w:rsid w:val="004D2307"/>
    <w:rsid w:val="004D2643"/>
    <w:rsid w:val="004D361A"/>
    <w:rsid w:val="004D3B4F"/>
    <w:rsid w:val="004D47FA"/>
    <w:rsid w:val="004D5353"/>
    <w:rsid w:val="004D5DED"/>
    <w:rsid w:val="004E0591"/>
    <w:rsid w:val="004E0607"/>
    <w:rsid w:val="004E0876"/>
    <w:rsid w:val="004E2429"/>
    <w:rsid w:val="004E246C"/>
    <w:rsid w:val="004E2A6F"/>
    <w:rsid w:val="004E32D4"/>
    <w:rsid w:val="004E3849"/>
    <w:rsid w:val="004E42F7"/>
    <w:rsid w:val="004E4328"/>
    <w:rsid w:val="004E44EA"/>
    <w:rsid w:val="004E4BD9"/>
    <w:rsid w:val="004E4FDD"/>
    <w:rsid w:val="004E5BD2"/>
    <w:rsid w:val="004E5DAD"/>
    <w:rsid w:val="004E6EE2"/>
    <w:rsid w:val="004E7077"/>
    <w:rsid w:val="004E7F06"/>
    <w:rsid w:val="004F0F51"/>
    <w:rsid w:val="004F10EA"/>
    <w:rsid w:val="004F1495"/>
    <w:rsid w:val="004F167E"/>
    <w:rsid w:val="004F3957"/>
    <w:rsid w:val="004F454D"/>
    <w:rsid w:val="004F4F9D"/>
    <w:rsid w:val="004F70DA"/>
    <w:rsid w:val="004F7ADA"/>
    <w:rsid w:val="0050011B"/>
    <w:rsid w:val="005005E0"/>
    <w:rsid w:val="0050070B"/>
    <w:rsid w:val="00500C35"/>
    <w:rsid w:val="00500EE8"/>
    <w:rsid w:val="00501258"/>
    <w:rsid w:val="005013B2"/>
    <w:rsid w:val="00502601"/>
    <w:rsid w:val="0050334E"/>
    <w:rsid w:val="00503988"/>
    <w:rsid w:val="005043EA"/>
    <w:rsid w:val="005045AB"/>
    <w:rsid w:val="005045F0"/>
    <w:rsid w:val="00505778"/>
    <w:rsid w:val="00505DF2"/>
    <w:rsid w:val="00506F62"/>
    <w:rsid w:val="005070D4"/>
    <w:rsid w:val="005074FB"/>
    <w:rsid w:val="005110A0"/>
    <w:rsid w:val="00511180"/>
    <w:rsid w:val="00513161"/>
    <w:rsid w:val="0051347A"/>
    <w:rsid w:val="00514B56"/>
    <w:rsid w:val="00514EE3"/>
    <w:rsid w:val="005150DC"/>
    <w:rsid w:val="00515D96"/>
    <w:rsid w:val="005175E2"/>
    <w:rsid w:val="0051764C"/>
    <w:rsid w:val="005179BB"/>
    <w:rsid w:val="005209D2"/>
    <w:rsid w:val="005209E5"/>
    <w:rsid w:val="005222E2"/>
    <w:rsid w:val="00523E57"/>
    <w:rsid w:val="0052429A"/>
    <w:rsid w:val="005243F7"/>
    <w:rsid w:val="005245E1"/>
    <w:rsid w:val="005246EF"/>
    <w:rsid w:val="00524BD5"/>
    <w:rsid w:val="00525133"/>
    <w:rsid w:val="00526198"/>
    <w:rsid w:val="0052649F"/>
    <w:rsid w:val="00526AA9"/>
    <w:rsid w:val="00526BAB"/>
    <w:rsid w:val="00527299"/>
    <w:rsid w:val="0052D782"/>
    <w:rsid w:val="00530E27"/>
    <w:rsid w:val="00530EC3"/>
    <w:rsid w:val="005335CB"/>
    <w:rsid w:val="00533987"/>
    <w:rsid w:val="00533B5B"/>
    <w:rsid w:val="00533FC0"/>
    <w:rsid w:val="00534124"/>
    <w:rsid w:val="00535169"/>
    <w:rsid w:val="005351CA"/>
    <w:rsid w:val="00535C49"/>
    <w:rsid w:val="00535F5C"/>
    <w:rsid w:val="00537682"/>
    <w:rsid w:val="00540724"/>
    <w:rsid w:val="0054148A"/>
    <w:rsid w:val="0054157E"/>
    <w:rsid w:val="00541D5E"/>
    <w:rsid w:val="00542C29"/>
    <w:rsid w:val="00542C48"/>
    <w:rsid w:val="00543732"/>
    <w:rsid w:val="00543E46"/>
    <w:rsid w:val="00543E9E"/>
    <w:rsid w:val="005446C1"/>
    <w:rsid w:val="00545287"/>
    <w:rsid w:val="005455E1"/>
    <w:rsid w:val="00546210"/>
    <w:rsid w:val="005479C2"/>
    <w:rsid w:val="005503D4"/>
    <w:rsid w:val="0055043E"/>
    <w:rsid w:val="00550AC4"/>
    <w:rsid w:val="00550B23"/>
    <w:rsid w:val="0055186A"/>
    <w:rsid w:val="00551E02"/>
    <w:rsid w:val="00552168"/>
    <w:rsid w:val="00552DCC"/>
    <w:rsid w:val="00553D51"/>
    <w:rsid w:val="00553ECA"/>
    <w:rsid w:val="005544F7"/>
    <w:rsid w:val="00554A22"/>
    <w:rsid w:val="00555562"/>
    <w:rsid w:val="005557A6"/>
    <w:rsid w:val="00555A9D"/>
    <w:rsid w:val="00555CBB"/>
    <w:rsid w:val="00555D97"/>
    <w:rsid w:val="005562E1"/>
    <w:rsid w:val="0055641C"/>
    <w:rsid w:val="00556EF4"/>
    <w:rsid w:val="0055727C"/>
    <w:rsid w:val="0056188C"/>
    <w:rsid w:val="00563792"/>
    <w:rsid w:val="00563866"/>
    <w:rsid w:val="00563B7F"/>
    <w:rsid w:val="00563CB0"/>
    <w:rsid w:val="00566022"/>
    <w:rsid w:val="0056618E"/>
    <w:rsid w:val="00566ED3"/>
    <w:rsid w:val="00567C68"/>
    <w:rsid w:val="00567D8C"/>
    <w:rsid w:val="00567DF9"/>
    <w:rsid w:val="00570276"/>
    <w:rsid w:val="00570C54"/>
    <w:rsid w:val="00572CDD"/>
    <w:rsid w:val="00572F05"/>
    <w:rsid w:val="00572F70"/>
    <w:rsid w:val="0057338C"/>
    <w:rsid w:val="005742AD"/>
    <w:rsid w:val="00574569"/>
    <w:rsid w:val="005764E7"/>
    <w:rsid w:val="005767C7"/>
    <w:rsid w:val="00577705"/>
    <w:rsid w:val="005777F8"/>
    <w:rsid w:val="0057783C"/>
    <w:rsid w:val="00577CF7"/>
    <w:rsid w:val="005804B5"/>
    <w:rsid w:val="00583DF4"/>
    <w:rsid w:val="0058582A"/>
    <w:rsid w:val="00585DE7"/>
    <w:rsid w:val="00585F78"/>
    <w:rsid w:val="00586720"/>
    <w:rsid w:val="00586F57"/>
    <w:rsid w:val="00587CA1"/>
    <w:rsid w:val="0059089E"/>
    <w:rsid w:val="00591E84"/>
    <w:rsid w:val="00591F76"/>
    <w:rsid w:val="00592A04"/>
    <w:rsid w:val="005933BF"/>
    <w:rsid w:val="0059384F"/>
    <w:rsid w:val="00595476"/>
    <w:rsid w:val="00595C12"/>
    <w:rsid w:val="00595DBE"/>
    <w:rsid w:val="0059615C"/>
    <w:rsid w:val="00596474"/>
    <w:rsid w:val="00597A7D"/>
    <w:rsid w:val="00597DD9"/>
    <w:rsid w:val="005A1407"/>
    <w:rsid w:val="005A2175"/>
    <w:rsid w:val="005A2BFA"/>
    <w:rsid w:val="005A36E5"/>
    <w:rsid w:val="005A4618"/>
    <w:rsid w:val="005A5F1B"/>
    <w:rsid w:val="005A67EE"/>
    <w:rsid w:val="005A7628"/>
    <w:rsid w:val="005A7F8C"/>
    <w:rsid w:val="005B06BD"/>
    <w:rsid w:val="005B0E73"/>
    <w:rsid w:val="005B10ED"/>
    <w:rsid w:val="005B195C"/>
    <w:rsid w:val="005B1F39"/>
    <w:rsid w:val="005B2B01"/>
    <w:rsid w:val="005B399D"/>
    <w:rsid w:val="005B4B5A"/>
    <w:rsid w:val="005B4D3A"/>
    <w:rsid w:val="005B54EC"/>
    <w:rsid w:val="005B5540"/>
    <w:rsid w:val="005B77FA"/>
    <w:rsid w:val="005B7B65"/>
    <w:rsid w:val="005C11B7"/>
    <w:rsid w:val="005C131E"/>
    <w:rsid w:val="005C1C5F"/>
    <w:rsid w:val="005C1F9B"/>
    <w:rsid w:val="005C244C"/>
    <w:rsid w:val="005C43D7"/>
    <w:rsid w:val="005C4C86"/>
    <w:rsid w:val="005C5914"/>
    <w:rsid w:val="005C5F5D"/>
    <w:rsid w:val="005C697C"/>
    <w:rsid w:val="005C6C30"/>
    <w:rsid w:val="005C7250"/>
    <w:rsid w:val="005C786E"/>
    <w:rsid w:val="005D020D"/>
    <w:rsid w:val="005D0A4E"/>
    <w:rsid w:val="005D0A61"/>
    <w:rsid w:val="005D0C8E"/>
    <w:rsid w:val="005D0E43"/>
    <w:rsid w:val="005D1C72"/>
    <w:rsid w:val="005D1CC7"/>
    <w:rsid w:val="005D2787"/>
    <w:rsid w:val="005D2C86"/>
    <w:rsid w:val="005D3848"/>
    <w:rsid w:val="005D3916"/>
    <w:rsid w:val="005D3F87"/>
    <w:rsid w:val="005D56FB"/>
    <w:rsid w:val="005D5E7E"/>
    <w:rsid w:val="005D631F"/>
    <w:rsid w:val="005D633F"/>
    <w:rsid w:val="005D6987"/>
    <w:rsid w:val="005D6C77"/>
    <w:rsid w:val="005D76AA"/>
    <w:rsid w:val="005E07E4"/>
    <w:rsid w:val="005E238F"/>
    <w:rsid w:val="005E273B"/>
    <w:rsid w:val="005E2A58"/>
    <w:rsid w:val="005E304D"/>
    <w:rsid w:val="005E34F0"/>
    <w:rsid w:val="005E48B0"/>
    <w:rsid w:val="005E4DD3"/>
    <w:rsid w:val="005E5F09"/>
    <w:rsid w:val="005E65F5"/>
    <w:rsid w:val="005E67B8"/>
    <w:rsid w:val="005E6C10"/>
    <w:rsid w:val="005E70D3"/>
    <w:rsid w:val="005E77DC"/>
    <w:rsid w:val="005E7876"/>
    <w:rsid w:val="005F0F80"/>
    <w:rsid w:val="005F0FCC"/>
    <w:rsid w:val="005F12A1"/>
    <w:rsid w:val="005F15D9"/>
    <w:rsid w:val="005F21CD"/>
    <w:rsid w:val="005F2232"/>
    <w:rsid w:val="005F2F8F"/>
    <w:rsid w:val="005F3BD8"/>
    <w:rsid w:val="005F592E"/>
    <w:rsid w:val="005F5C0F"/>
    <w:rsid w:val="005F778D"/>
    <w:rsid w:val="005F7FF6"/>
    <w:rsid w:val="0060018B"/>
    <w:rsid w:val="0060042F"/>
    <w:rsid w:val="006008B1"/>
    <w:rsid w:val="00600E62"/>
    <w:rsid w:val="006016C7"/>
    <w:rsid w:val="006017D3"/>
    <w:rsid w:val="0060233A"/>
    <w:rsid w:val="00602582"/>
    <w:rsid w:val="00602BE0"/>
    <w:rsid w:val="00603DAF"/>
    <w:rsid w:val="00604AF6"/>
    <w:rsid w:val="006057D0"/>
    <w:rsid w:val="006061E5"/>
    <w:rsid w:val="0060623A"/>
    <w:rsid w:val="00607274"/>
    <w:rsid w:val="006075B6"/>
    <w:rsid w:val="006100EF"/>
    <w:rsid w:val="006101D6"/>
    <w:rsid w:val="006108AD"/>
    <w:rsid w:val="00610E8F"/>
    <w:rsid w:val="00615CD5"/>
    <w:rsid w:val="00615E09"/>
    <w:rsid w:val="00617330"/>
    <w:rsid w:val="00617C57"/>
    <w:rsid w:val="00617FF4"/>
    <w:rsid w:val="006209A2"/>
    <w:rsid w:val="0062124D"/>
    <w:rsid w:val="00621459"/>
    <w:rsid w:val="00621B02"/>
    <w:rsid w:val="00621F0A"/>
    <w:rsid w:val="00623051"/>
    <w:rsid w:val="006237EF"/>
    <w:rsid w:val="006240A0"/>
    <w:rsid w:val="00624B7F"/>
    <w:rsid w:val="00624DE7"/>
    <w:rsid w:val="00625115"/>
    <w:rsid w:val="00626DC7"/>
    <w:rsid w:val="0062781D"/>
    <w:rsid w:val="006303E8"/>
    <w:rsid w:val="00630BDA"/>
    <w:rsid w:val="006318B6"/>
    <w:rsid w:val="0063204C"/>
    <w:rsid w:val="006320A1"/>
    <w:rsid w:val="0063226C"/>
    <w:rsid w:val="00632412"/>
    <w:rsid w:val="00632725"/>
    <w:rsid w:val="0063324F"/>
    <w:rsid w:val="00633BED"/>
    <w:rsid w:val="00634462"/>
    <w:rsid w:val="00634A2B"/>
    <w:rsid w:val="00635B02"/>
    <w:rsid w:val="00636628"/>
    <w:rsid w:val="006366A8"/>
    <w:rsid w:val="0063698A"/>
    <w:rsid w:val="006375AA"/>
    <w:rsid w:val="00637797"/>
    <w:rsid w:val="00637BDE"/>
    <w:rsid w:val="00640093"/>
    <w:rsid w:val="00641392"/>
    <w:rsid w:val="0064167E"/>
    <w:rsid w:val="00641FE9"/>
    <w:rsid w:val="00642272"/>
    <w:rsid w:val="00642AFB"/>
    <w:rsid w:val="00643CE1"/>
    <w:rsid w:val="00643D61"/>
    <w:rsid w:val="006458E7"/>
    <w:rsid w:val="00645E6D"/>
    <w:rsid w:val="0064640C"/>
    <w:rsid w:val="0064665F"/>
    <w:rsid w:val="00647745"/>
    <w:rsid w:val="00647878"/>
    <w:rsid w:val="00647A8A"/>
    <w:rsid w:val="00647BD1"/>
    <w:rsid w:val="00650BCF"/>
    <w:rsid w:val="00650FCE"/>
    <w:rsid w:val="00653DB3"/>
    <w:rsid w:val="00654165"/>
    <w:rsid w:val="006546D1"/>
    <w:rsid w:val="00654AB7"/>
    <w:rsid w:val="00655593"/>
    <w:rsid w:val="0065564A"/>
    <w:rsid w:val="0065575C"/>
    <w:rsid w:val="0065595A"/>
    <w:rsid w:val="006603F5"/>
    <w:rsid w:val="00660AFD"/>
    <w:rsid w:val="006613F1"/>
    <w:rsid w:val="006616C3"/>
    <w:rsid w:val="00661B3E"/>
    <w:rsid w:val="00663126"/>
    <w:rsid w:val="00663547"/>
    <w:rsid w:val="00663584"/>
    <w:rsid w:val="00663C55"/>
    <w:rsid w:val="00663E96"/>
    <w:rsid w:val="00664467"/>
    <w:rsid w:val="00664DC6"/>
    <w:rsid w:val="00666061"/>
    <w:rsid w:val="00667754"/>
    <w:rsid w:val="00667935"/>
    <w:rsid w:val="00667AD0"/>
    <w:rsid w:val="00667DFD"/>
    <w:rsid w:val="006709C4"/>
    <w:rsid w:val="00671121"/>
    <w:rsid w:val="0067166F"/>
    <w:rsid w:val="00671B57"/>
    <w:rsid w:val="00672500"/>
    <w:rsid w:val="00672789"/>
    <w:rsid w:val="00672EA9"/>
    <w:rsid w:val="0067324F"/>
    <w:rsid w:val="00673A9E"/>
    <w:rsid w:val="00673D41"/>
    <w:rsid w:val="00674CFF"/>
    <w:rsid w:val="00674DAD"/>
    <w:rsid w:val="00675341"/>
    <w:rsid w:val="006764CD"/>
    <w:rsid w:val="006769EA"/>
    <w:rsid w:val="00676D5F"/>
    <w:rsid w:val="00676F94"/>
    <w:rsid w:val="00677A01"/>
    <w:rsid w:val="00680D7E"/>
    <w:rsid w:val="00680E45"/>
    <w:rsid w:val="0068107E"/>
    <w:rsid w:val="006812EE"/>
    <w:rsid w:val="00681CA0"/>
    <w:rsid w:val="00681CE8"/>
    <w:rsid w:val="006822DC"/>
    <w:rsid w:val="006831B9"/>
    <w:rsid w:val="00683A1A"/>
    <w:rsid w:val="0068483D"/>
    <w:rsid w:val="00685297"/>
    <w:rsid w:val="00685AAD"/>
    <w:rsid w:val="006860EA"/>
    <w:rsid w:val="00686E82"/>
    <w:rsid w:val="0068766C"/>
    <w:rsid w:val="00687C9A"/>
    <w:rsid w:val="00687F02"/>
    <w:rsid w:val="006901FF"/>
    <w:rsid w:val="00690A99"/>
    <w:rsid w:val="00690D75"/>
    <w:rsid w:val="006921D5"/>
    <w:rsid w:val="00692287"/>
    <w:rsid w:val="00692965"/>
    <w:rsid w:val="006939EB"/>
    <w:rsid w:val="00693E5B"/>
    <w:rsid w:val="00694169"/>
    <w:rsid w:val="00695564"/>
    <w:rsid w:val="006958DF"/>
    <w:rsid w:val="00696558"/>
    <w:rsid w:val="0069656C"/>
    <w:rsid w:val="00696D5B"/>
    <w:rsid w:val="00696F26"/>
    <w:rsid w:val="00697672"/>
    <w:rsid w:val="006976E7"/>
    <w:rsid w:val="00697A7D"/>
    <w:rsid w:val="00697E8F"/>
    <w:rsid w:val="006A0457"/>
    <w:rsid w:val="006A048F"/>
    <w:rsid w:val="006A0A88"/>
    <w:rsid w:val="006A0E45"/>
    <w:rsid w:val="006A13AF"/>
    <w:rsid w:val="006A166D"/>
    <w:rsid w:val="006A16FE"/>
    <w:rsid w:val="006A2B4A"/>
    <w:rsid w:val="006A34A0"/>
    <w:rsid w:val="006A4BB3"/>
    <w:rsid w:val="006A6A22"/>
    <w:rsid w:val="006A759B"/>
    <w:rsid w:val="006A7E05"/>
    <w:rsid w:val="006B086D"/>
    <w:rsid w:val="006B0FC4"/>
    <w:rsid w:val="006B10BB"/>
    <w:rsid w:val="006B137F"/>
    <w:rsid w:val="006B209E"/>
    <w:rsid w:val="006B2874"/>
    <w:rsid w:val="006B3A0E"/>
    <w:rsid w:val="006B4CCD"/>
    <w:rsid w:val="006B5566"/>
    <w:rsid w:val="006B5F4A"/>
    <w:rsid w:val="006B6AB5"/>
    <w:rsid w:val="006B715D"/>
    <w:rsid w:val="006B7EB7"/>
    <w:rsid w:val="006C05CA"/>
    <w:rsid w:val="006C0F6F"/>
    <w:rsid w:val="006C112B"/>
    <w:rsid w:val="006C1620"/>
    <w:rsid w:val="006C1845"/>
    <w:rsid w:val="006C1C11"/>
    <w:rsid w:val="006C22F4"/>
    <w:rsid w:val="006C2BF6"/>
    <w:rsid w:val="006C2DDC"/>
    <w:rsid w:val="006C566D"/>
    <w:rsid w:val="006C598A"/>
    <w:rsid w:val="006C63C1"/>
    <w:rsid w:val="006C6AC8"/>
    <w:rsid w:val="006C7E72"/>
    <w:rsid w:val="006D0A20"/>
    <w:rsid w:val="006D1084"/>
    <w:rsid w:val="006D12CD"/>
    <w:rsid w:val="006D1456"/>
    <w:rsid w:val="006D1715"/>
    <w:rsid w:val="006D20FF"/>
    <w:rsid w:val="006D264F"/>
    <w:rsid w:val="006D359C"/>
    <w:rsid w:val="006D38E1"/>
    <w:rsid w:val="006D3937"/>
    <w:rsid w:val="006D48F1"/>
    <w:rsid w:val="006D49DC"/>
    <w:rsid w:val="006D4E8F"/>
    <w:rsid w:val="006D594B"/>
    <w:rsid w:val="006D5A2A"/>
    <w:rsid w:val="006D6226"/>
    <w:rsid w:val="006D6E67"/>
    <w:rsid w:val="006D7A3E"/>
    <w:rsid w:val="006D7B08"/>
    <w:rsid w:val="006E2299"/>
    <w:rsid w:val="006E2371"/>
    <w:rsid w:val="006E3472"/>
    <w:rsid w:val="006E3770"/>
    <w:rsid w:val="006E4748"/>
    <w:rsid w:val="006E6209"/>
    <w:rsid w:val="006E65EE"/>
    <w:rsid w:val="006E67DA"/>
    <w:rsid w:val="006E6FE5"/>
    <w:rsid w:val="006E7048"/>
    <w:rsid w:val="006E7485"/>
    <w:rsid w:val="006E7813"/>
    <w:rsid w:val="006F083B"/>
    <w:rsid w:val="006F1182"/>
    <w:rsid w:val="006F2AD9"/>
    <w:rsid w:val="006F37A7"/>
    <w:rsid w:val="006F3C3D"/>
    <w:rsid w:val="006F526F"/>
    <w:rsid w:val="006F56A8"/>
    <w:rsid w:val="006F59BC"/>
    <w:rsid w:val="006F5C01"/>
    <w:rsid w:val="006F5EF3"/>
    <w:rsid w:val="006F5FFC"/>
    <w:rsid w:val="006F6318"/>
    <w:rsid w:val="006F63CC"/>
    <w:rsid w:val="006F6515"/>
    <w:rsid w:val="006F6813"/>
    <w:rsid w:val="006F6B78"/>
    <w:rsid w:val="006F7863"/>
    <w:rsid w:val="00700D3B"/>
    <w:rsid w:val="00700DE5"/>
    <w:rsid w:val="00701047"/>
    <w:rsid w:val="0070112C"/>
    <w:rsid w:val="00701777"/>
    <w:rsid w:val="00701BB8"/>
    <w:rsid w:val="00701D48"/>
    <w:rsid w:val="00701ECA"/>
    <w:rsid w:val="00705023"/>
    <w:rsid w:val="007051ED"/>
    <w:rsid w:val="00705383"/>
    <w:rsid w:val="0070612F"/>
    <w:rsid w:val="0070661F"/>
    <w:rsid w:val="00706733"/>
    <w:rsid w:val="007067FF"/>
    <w:rsid w:val="00706CD8"/>
    <w:rsid w:val="007070F1"/>
    <w:rsid w:val="007072F9"/>
    <w:rsid w:val="00707FF3"/>
    <w:rsid w:val="007104A8"/>
    <w:rsid w:val="007119E8"/>
    <w:rsid w:val="007127B7"/>
    <w:rsid w:val="00712C06"/>
    <w:rsid w:val="00712FEF"/>
    <w:rsid w:val="00713752"/>
    <w:rsid w:val="00714D62"/>
    <w:rsid w:val="00715A40"/>
    <w:rsid w:val="00716D0C"/>
    <w:rsid w:val="0071722A"/>
    <w:rsid w:val="00717D9B"/>
    <w:rsid w:val="00720F93"/>
    <w:rsid w:val="00723FB8"/>
    <w:rsid w:val="00724D55"/>
    <w:rsid w:val="00724F72"/>
    <w:rsid w:val="007256A6"/>
    <w:rsid w:val="00726ED4"/>
    <w:rsid w:val="00727043"/>
    <w:rsid w:val="0072794D"/>
    <w:rsid w:val="00727C69"/>
    <w:rsid w:val="007300B6"/>
    <w:rsid w:val="00730D23"/>
    <w:rsid w:val="00730F16"/>
    <w:rsid w:val="00731057"/>
    <w:rsid w:val="00731659"/>
    <w:rsid w:val="007319D6"/>
    <w:rsid w:val="00731BE5"/>
    <w:rsid w:val="00731E32"/>
    <w:rsid w:val="00731F18"/>
    <w:rsid w:val="00731FB8"/>
    <w:rsid w:val="007320E7"/>
    <w:rsid w:val="007328F2"/>
    <w:rsid w:val="00732DF7"/>
    <w:rsid w:val="0073311A"/>
    <w:rsid w:val="00733C68"/>
    <w:rsid w:val="00733F3C"/>
    <w:rsid w:val="007341A2"/>
    <w:rsid w:val="007341DB"/>
    <w:rsid w:val="007344A3"/>
    <w:rsid w:val="00735313"/>
    <w:rsid w:val="00735345"/>
    <w:rsid w:val="007354D5"/>
    <w:rsid w:val="007369F1"/>
    <w:rsid w:val="00736FAC"/>
    <w:rsid w:val="00740643"/>
    <w:rsid w:val="00740693"/>
    <w:rsid w:val="007409CC"/>
    <w:rsid w:val="00741F6A"/>
    <w:rsid w:val="00742294"/>
    <w:rsid w:val="0074235B"/>
    <w:rsid w:val="0074256A"/>
    <w:rsid w:val="0074282E"/>
    <w:rsid w:val="00742D95"/>
    <w:rsid w:val="007435EA"/>
    <w:rsid w:val="00743E80"/>
    <w:rsid w:val="00744315"/>
    <w:rsid w:val="00744DB7"/>
    <w:rsid w:val="007453DB"/>
    <w:rsid w:val="007458B9"/>
    <w:rsid w:val="00746105"/>
    <w:rsid w:val="00746BAD"/>
    <w:rsid w:val="00747C5B"/>
    <w:rsid w:val="0075025F"/>
    <w:rsid w:val="00750320"/>
    <w:rsid w:val="0075047A"/>
    <w:rsid w:val="00750692"/>
    <w:rsid w:val="00750877"/>
    <w:rsid w:val="007518DF"/>
    <w:rsid w:val="00752953"/>
    <w:rsid w:val="00752A9E"/>
    <w:rsid w:val="00752AC5"/>
    <w:rsid w:val="007533F0"/>
    <w:rsid w:val="007543C1"/>
    <w:rsid w:val="007544A2"/>
    <w:rsid w:val="007554CF"/>
    <w:rsid w:val="00756150"/>
    <w:rsid w:val="00756527"/>
    <w:rsid w:val="00756B06"/>
    <w:rsid w:val="00756C13"/>
    <w:rsid w:val="0075709B"/>
    <w:rsid w:val="00757571"/>
    <w:rsid w:val="00760483"/>
    <w:rsid w:val="007606E2"/>
    <w:rsid w:val="007608FA"/>
    <w:rsid w:val="00761136"/>
    <w:rsid w:val="007628B8"/>
    <w:rsid w:val="00762A5E"/>
    <w:rsid w:val="00765187"/>
    <w:rsid w:val="007654C9"/>
    <w:rsid w:val="00766042"/>
    <w:rsid w:val="00766AB5"/>
    <w:rsid w:val="00766D2F"/>
    <w:rsid w:val="00766D49"/>
    <w:rsid w:val="00767602"/>
    <w:rsid w:val="007710B0"/>
    <w:rsid w:val="007712D7"/>
    <w:rsid w:val="007714C7"/>
    <w:rsid w:val="00771667"/>
    <w:rsid w:val="00772151"/>
    <w:rsid w:val="007721AA"/>
    <w:rsid w:val="00774E4D"/>
    <w:rsid w:val="00776AD4"/>
    <w:rsid w:val="00776DB1"/>
    <w:rsid w:val="00776F53"/>
    <w:rsid w:val="007770F7"/>
    <w:rsid w:val="007771FD"/>
    <w:rsid w:val="007776D1"/>
    <w:rsid w:val="00777A0D"/>
    <w:rsid w:val="0078119E"/>
    <w:rsid w:val="0078210E"/>
    <w:rsid w:val="00782601"/>
    <w:rsid w:val="00782C76"/>
    <w:rsid w:val="007833DC"/>
    <w:rsid w:val="00784635"/>
    <w:rsid w:val="00784B38"/>
    <w:rsid w:val="00785115"/>
    <w:rsid w:val="007854E3"/>
    <w:rsid w:val="0078618D"/>
    <w:rsid w:val="00786875"/>
    <w:rsid w:val="00786FD7"/>
    <w:rsid w:val="00786FED"/>
    <w:rsid w:val="0078744C"/>
    <w:rsid w:val="00787D85"/>
    <w:rsid w:val="0079012C"/>
    <w:rsid w:val="00790278"/>
    <w:rsid w:val="0079097B"/>
    <w:rsid w:val="00791BCA"/>
    <w:rsid w:val="00791D1C"/>
    <w:rsid w:val="00791EDF"/>
    <w:rsid w:val="007921F8"/>
    <w:rsid w:val="00792787"/>
    <w:rsid w:val="00792962"/>
    <w:rsid w:val="00792D7B"/>
    <w:rsid w:val="0079313F"/>
    <w:rsid w:val="007940E2"/>
    <w:rsid w:val="0079569F"/>
    <w:rsid w:val="00795DC1"/>
    <w:rsid w:val="007A01E6"/>
    <w:rsid w:val="007A033C"/>
    <w:rsid w:val="007A07D1"/>
    <w:rsid w:val="007A1904"/>
    <w:rsid w:val="007A1B23"/>
    <w:rsid w:val="007A28DE"/>
    <w:rsid w:val="007A2C3C"/>
    <w:rsid w:val="007A2E70"/>
    <w:rsid w:val="007A42ED"/>
    <w:rsid w:val="007A4753"/>
    <w:rsid w:val="007A54B2"/>
    <w:rsid w:val="007A654D"/>
    <w:rsid w:val="007A67BB"/>
    <w:rsid w:val="007A6C8E"/>
    <w:rsid w:val="007A75AC"/>
    <w:rsid w:val="007B001E"/>
    <w:rsid w:val="007B032B"/>
    <w:rsid w:val="007B2AF2"/>
    <w:rsid w:val="007B2B03"/>
    <w:rsid w:val="007B2B37"/>
    <w:rsid w:val="007B2E30"/>
    <w:rsid w:val="007B4B68"/>
    <w:rsid w:val="007B6008"/>
    <w:rsid w:val="007B63F2"/>
    <w:rsid w:val="007B66CB"/>
    <w:rsid w:val="007B6D2D"/>
    <w:rsid w:val="007B7774"/>
    <w:rsid w:val="007C012F"/>
    <w:rsid w:val="007C084B"/>
    <w:rsid w:val="007C1F19"/>
    <w:rsid w:val="007C1F2C"/>
    <w:rsid w:val="007C1F67"/>
    <w:rsid w:val="007C21C2"/>
    <w:rsid w:val="007C22BE"/>
    <w:rsid w:val="007C322A"/>
    <w:rsid w:val="007C3E7E"/>
    <w:rsid w:val="007C42AC"/>
    <w:rsid w:val="007C4AE2"/>
    <w:rsid w:val="007C4CE3"/>
    <w:rsid w:val="007C6C90"/>
    <w:rsid w:val="007D01D0"/>
    <w:rsid w:val="007D1202"/>
    <w:rsid w:val="007D1A48"/>
    <w:rsid w:val="007D1B50"/>
    <w:rsid w:val="007D2291"/>
    <w:rsid w:val="007D2A0C"/>
    <w:rsid w:val="007D3163"/>
    <w:rsid w:val="007D3A6D"/>
    <w:rsid w:val="007D470E"/>
    <w:rsid w:val="007D5425"/>
    <w:rsid w:val="007D5DA8"/>
    <w:rsid w:val="007D5DE1"/>
    <w:rsid w:val="007D6052"/>
    <w:rsid w:val="007D6835"/>
    <w:rsid w:val="007D6F35"/>
    <w:rsid w:val="007D70D2"/>
    <w:rsid w:val="007D7169"/>
    <w:rsid w:val="007D75E4"/>
    <w:rsid w:val="007D7921"/>
    <w:rsid w:val="007E20DF"/>
    <w:rsid w:val="007E3300"/>
    <w:rsid w:val="007E33DD"/>
    <w:rsid w:val="007E3AAC"/>
    <w:rsid w:val="007E4201"/>
    <w:rsid w:val="007E4633"/>
    <w:rsid w:val="007E48E5"/>
    <w:rsid w:val="007E561A"/>
    <w:rsid w:val="007E5A05"/>
    <w:rsid w:val="007E650D"/>
    <w:rsid w:val="007E6952"/>
    <w:rsid w:val="007E79C2"/>
    <w:rsid w:val="007F0303"/>
    <w:rsid w:val="007F0BAF"/>
    <w:rsid w:val="007F1631"/>
    <w:rsid w:val="007F187A"/>
    <w:rsid w:val="007F1F33"/>
    <w:rsid w:val="007F2733"/>
    <w:rsid w:val="007F2829"/>
    <w:rsid w:val="007F291A"/>
    <w:rsid w:val="007F35B6"/>
    <w:rsid w:val="007F41DF"/>
    <w:rsid w:val="007F474D"/>
    <w:rsid w:val="007F5362"/>
    <w:rsid w:val="007F5E4E"/>
    <w:rsid w:val="007F6062"/>
    <w:rsid w:val="007F67F9"/>
    <w:rsid w:val="007F78C3"/>
    <w:rsid w:val="00800079"/>
    <w:rsid w:val="008013EC"/>
    <w:rsid w:val="0080179A"/>
    <w:rsid w:val="008024BE"/>
    <w:rsid w:val="008029C0"/>
    <w:rsid w:val="0080436E"/>
    <w:rsid w:val="00805449"/>
    <w:rsid w:val="00805943"/>
    <w:rsid w:val="0080645E"/>
    <w:rsid w:val="008065EC"/>
    <w:rsid w:val="00806CB1"/>
    <w:rsid w:val="008076FE"/>
    <w:rsid w:val="00807E25"/>
    <w:rsid w:val="0081013C"/>
    <w:rsid w:val="00811791"/>
    <w:rsid w:val="008119A8"/>
    <w:rsid w:val="00812D21"/>
    <w:rsid w:val="00813241"/>
    <w:rsid w:val="00813339"/>
    <w:rsid w:val="00813EA8"/>
    <w:rsid w:val="0081411B"/>
    <w:rsid w:val="008141AF"/>
    <w:rsid w:val="00814ECC"/>
    <w:rsid w:val="00814F46"/>
    <w:rsid w:val="00815EEE"/>
    <w:rsid w:val="00817E7D"/>
    <w:rsid w:val="00817FB4"/>
    <w:rsid w:val="0082000C"/>
    <w:rsid w:val="008203A3"/>
    <w:rsid w:val="00820435"/>
    <w:rsid w:val="00820B34"/>
    <w:rsid w:val="00820FA3"/>
    <w:rsid w:val="00821923"/>
    <w:rsid w:val="00822198"/>
    <w:rsid w:val="00822995"/>
    <w:rsid w:val="008255AF"/>
    <w:rsid w:val="00826146"/>
    <w:rsid w:val="008264FD"/>
    <w:rsid w:val="008267B8"/>
    <w:rsid w:val="00826A28"/>
    <w:rsid w:val="00826D56"/>
    <w:rsid w:val="0082737D"/>
    <w:rsid w:val="0083081D"/>
    <w:rsid w:val="00830DDF"/>
    <w:rsid w:val="00831793"/>
    <w:rsid w:val="00832BAF"/>
    <w:rsid w:val="00834604"/>
    <w:rsid w:val="00834B8E"/>
    <w:rsid w:val="00834DE1"/>
    <w:rsid w:val="00835905"/>
    <w:rsid w:val="00835C75"/>
    <w:rsid w:val="008363C6"/>
    <w:rsid w:val="008376C1"/>
    <w:rsid w:val="00840125"/>
    <w:rsid w:val="00840504"/>
    <w:rsid w:val="008421DB"/>
    <w:rsid w:val="00842499"/>
    <w:rsid w:val="00843153"/>
    <w:rsid w:val="00843417"/>
    <w:rsid w:val="008439A7"/>
    <w:rsid w:val="00843E0C"/>
    <w:rsid w:val="00843E9B"/>
    <w:rsid w:val="00843FAC"/>
    <w:rsid w:val="0084529F"/>
    <w:rsid w:val="00845448"/>
    <w:rsid w:val="008455CF"/>
    <w:rsid w:val="00845A40"/>
    <w:rsid w:val="0084706D"/>
    <w:rsid w:val="00847241"/>
    <w:rsid w:val="00847EE2"/>
    <w:rsid w:val="008504A5"/>
    <w:rsid w:val="00850D44"/>
    <w:rsid w:val="00850E62"/>
    <w:rsid w:val="00852240"/>
    <w:rsid w:val="00853593"/>
    <w:rsid w:val="008551E5"/>
    <w:rsid w:val="0085531B"/>
    <w:rsid w:val="0085597F"/>
    <w:rsid w:val="00857086"/>
    <w:rsid w:val="0085752E"/>
    <w:rsid w:val="00857DC7"/>
    <w:rsid w:val="00862406"/>
    <w:rsid w:val="00862DCF"/>
    <w:rsid w:val="00862EB3"/>
    <w:rsid w:val="00863387"/>
    <w:rsid w:val="00863FFE"/>
    <w:rsid w:val="008641DE"/>
    <w:rsid w:val="0086422D"/>
    <w:rsid w:val="00864466"/>
    <w:rsid w:val="0086483C"/>
    <w:rsid w:val="00865014"/>
    <w:rsid w:val="008652D9"/>
    <w:rsid w:val="00865BE0"/>
    <w:rsid w:val="0086675C"/>
    <w:rsid w:val="00866F8C"/>
    <w:rsid w:val="008671B6"/>
    <w:rsid w:val="008678AB"/>
    <w:rsid w:val="00867C08"/>
    <w:rsid w:val="008713D5"/>
    <w:rsid w:val="0087168F"/>
    <w:rsid w:val="008716D2"/>
    <w:rsid w:val="008723C8"/>
    <w:rsid w:val="008729BD"/>
    <w:rsid w:val="0087339C"/>
    <w:rsid w:val="00873525"/>
    <w:rsid w:val="00873AB4"/>
    <w:rsid w:val="00874B3D"/>
    <w:rsid w:val="00874D35"/>
    <w:rsid w:val="00874F81"/>
    <w:rsid w:val="0087513E"/>
    <w:rsid w:val="00875A46"/>
    <w:rsid w:val="008769B4"/>
    <w:rsid w:val="00876FDB"/>
    <w:rsid w:val="00877878"/>
    <w:rsid w:val="00880143"/>
    <w:rsid w:val="0088091B"/>
    <w:rsid w:val="00880972"/>
    <w:rsid w:val="00880FC2"/>
    <w:rsid w:val="0088136E"/>
    <w:rsid w:val="00881DA9"/>
    <w:rsid w:val="00881EBB"/>
    <w:rsid w:val="00882589"/>
    <w:rsid w:val="00884309"/>
    <w:rsid w:val="008845B0"/>
    <w:rsid w:val="0088521F"/>
    <w:rsid w:val="008859D1"/>
    <w:rsid w:val="00886018"/>
    <w:rsid w:val="0088687E"/>
    <w:rsid w:val="00886B80"/>
    <w:rsid w:val="0088749F"/>
    <w:rsid w:val="00887B47"/>
    <w:rsid w:val="00887DD9"/>
    <w:rsid w:val="0089071C"/>
    <w:rsid w:val="008907DC"/>
    <w:rsid w:val="00890AA2"/>
    <w:rsid w:val="00890BFC"/>
    <w:rsid w:val="00890E52"/>
    <w:rsid w:val="00890F08"/>
    <w:rsid w:val="00891505"/>
    <w:rsid w:val="00891EE9"/>
    <w:rsid w:val="0089212D"/>
    <w:rsid w:val="00892440"/>
    <w:rsid w:val="00892F61"/>
    <w:rsid w:val="00893D47"/>
    <w:rsid w:val="00893F79"/>
    <w:rsid w:val="008957E9"/>
    <w:rsid w:val="00895D29"/>
    <w:rsid w:val="0089722E"/>
    <w:rsid w:val="0089771B"/>
    <w:rsid w:val="00897E39"/>
    <w:rsid w:val="008A05C2"/>
    <w:rsid w:val="008A05F0"/>
    <w:rsid w:val="008A1957"/>
    <w:rsid w:val="008A19EA"/>
    <w:rsid w:val="008A26E4"/>
    <w:rsid w:val="008A449D"/>
    <w:rsid w:val="008A4670"/>
    <w:rsid w:val="008A5A0F"/>
    <w:rsid w:val="008A5D4A"/>
    <w:rsid w:val="008A63D2"/>
    <w:rsid w:val="008A70B7"/>
    <w:rsid w:val="008A7734"/>
    <w:rsid w:val="008A79C5"/>
    <w:rsid w:val="008A7CD4"/>
    <w:rsid w:val="008A7EC2"/>
    <w:rsid w:val="008B025A"/>
    <w:rsid w:val="008B0404"/>
    <w:rsid w:val="008B09AA"/>
    <w:rsid w:val="008B13F4"/>
    <w:rsid w:val="008B3894"/>
    <w:rsid w:val="008B39ED"/>
    <w:rsid w:val="008B4788"/>
    <w:rsid w:val="008B5201"/>
    <w:rsid w:val="008B5256"/>
    <w:rsid w:val="008B56B7"/>
    <w:rsid w:val="008B5928"/>
    <w:rsid w:val="008B5B8D"/>
    <w:rsid w:val="008B6BD0"/>
    <w:rsid w:val="008B6F64"/>
    <w:rsid w:val="008B737D"/>
    <w:rsid w:val="008C07A1"/>
    <w:rsid w:val="008C0D56"/>
    <w:rsid w:val="008C0F19"/>
    <w:rsid w:val="008C15FC"/>
    <w:rsid w:val="008C1897"/>
    <w:rsid w:val="008C1962"/>
    <w:rsid w:val="008C19FA"/>
    <w:rsid w:val="008C218D"/>
    <w:rsid w:val="008C2C1A"/>
    <w:rsid w:val="008C3295"/>
    <w:rsid w:val="008C3B60"/>
    <w:rsid w:val="008C42A9"/>
    <w:rsid w:val="008C49BF"/>
    <w:rsid w:val="008C5185"/>
    <w:rsid w:val="008C57BA"/>
    <w:rsid w:val="008C59EA"/>
    <w:rsid w:val="008C5B60"/>
    <w:rsid w:val="008C6474"/>
    <w:rsid w:val="008C78E2"/>
    <w:rsid w:val="008C7900"/>
    <w:rsid w:val="008D00C0"/>
    <w:rsid w:val="008D171F"/>
    <w:rsid w:val="008D18E7"/>
    <w:rsid w:val="008D1B98"/>
    <w:rsid w:val="008D21EA"/>
    <w:rsid w:val="008D22FD"/>
    <w:rsid w:val="008D3863"/>
    <w:rsid w:val="008D3908"/>
    <w:rsid w:val="008D3926"/>
    <w:rsid w:val="008D3B4B"/>
    <w:rsid w:val="008D3B69"/>
    <w:rsid w:val="008D3DA8"/>
    <w:rsid w:val="008D40AE"/>
    <w:rsid w:val="008D5B2F"/>
    <w:rsid w:val="008D6E4A"/>
    <w:rsid w:val="008D7A7F"/>
    <w:rsid w:val="008E0A16"/>
    <w:rsid w:val="008E0BAC"/>
    <w:rsid w:val="008E0E5B"/>
    <w:rsid w:val="008E27E4"/>
    <w:rsid w:val="008E2AA8"/>
    <w:rsid w:val="008E3460"/>
    <w:rsid w:val="008E3793"/>
    <w:rsid w:val="008E3FB2"/>
    <w:rsid w:val="008E470A"/>
    <w:rsid w:val="008E4A59"/>
    <w:rsid w:val="008E5B3B"/>
    <w:rsid w:val="008E60EA"/>
    <w:rsid w:val="008E60F8"/>
    <w:rsid w:val="008E62F6"/>
    <w:rsid w:val="008E671B"/>
    <w:rsid w:val="008E6A7F"/>
    <w:rsid w:val="008E6B89"/>
    <w:rsid w:val="008E6CE4"/>
    <w:rsid w:val="008E74E6"/>
    <w:rsid w:val="008E7B9D"/>
    <w:rsid w:val="008E7D7E"/>
    <w:rsid w:val="008F11A4"/>
    <w:rsid w:val="008F136F"/>
    <w:rsid w:val="008F1641"/>
    <w:rsid w:val="008F1D11"/>
    <w:rsid w:val="008F26AE"/>
    <w:rsid w:val="008F2ADC"/>
    <w:rsid w:val="008F2BB2"/>
    <w:rsid w:val="008F2F5B"/>
    <w:rsid w:val="008F3E1C"/>
    <w:rsid w:val="008F4068"/>
    <w:rsid w:val="008F451A"/>
    <w:rsid w:val="008F4578"/>
    <w:rsid w:val="008F48F2"/>
    <w:rsid w:val="008F5363"/>
    <w:rsid w:val="008F6C38"/>
    <w:rsid w:val="008F76C4"/>
    <w:rsid w:val="00900543"/>
    <w:rsid w:val="00901417"/>
    <w:rsid w:val="00901658"/>
    <w:rsid w:val="009017B9"/>
    <w:rsid w:val="009020C1"/>
    <w:rsid w:val="009025FD"/>
    <w:rsid w:val="00902848"/>
    <w:rsid w:val="0090285E"/>
    <w:rsid w:val="009029C7"/>
    <w:rsid w:val="0090307C"/>
    <w:rsid w:val="00903121"/>
    <w:rsid w:val="00904A72"/>
    <w:rsid w:val="00904C26"/>
    <w:rsid w:val="009051CB"/>
    <w:rsid w:val="00905A9E"/>
    <w:rsid w:val="009067F0"/>
    <w:rsid w:val="00906F14"/>
    <w:rsid w:val="009074E8"/>
    <w:rsid w:val="00907F83"/>
    <w:rsid w:val="00911ADF"/>
    <w:rsid w:val="00912951"/>
    <w:rsid w:val="00913355"/>
    <w:rsid w:val="00913CB8"/>
    <w:rsid w:val="00915844"/>
    <w:rsid w:val="00915F1D"/>
    <w:rsid w:val="009167D5"/>
    <w:rsid w:val="00916926"/>
    <w:rsid w:val="009176B3"/>
    <w:rsid w:val="00917A10"/>
    <w:rsid w:val="00920430"/>
    <w:rsid w:val="009208F1"/>
    <w:rsid w:val="00920E4E"/>
    <w:rsid w:val="00921F47"/>
    <w:rsid w:val="00921FE8"/>
    <w:rsid w:val="0092217B"/>
    <w:rsid w:val="00923194"/>
    <w:rsid w:val="0092384C"/>
    <w:rsid w:val="00923C29"/>
    <w:rsid w:val="00923EE6"/>
    <w:rsid w:val="00924832"/>
    <w:rsid w:val="00924F0F"/>
    <w:rsid w:val="00924FF0"/>
    <w:rsid w:val="00926A5C"/>
    <w:rsid w:val="00926ADC"/>
    <w:rsid w:val="00927270"/>
    <w:rsid w:val="00927E03"/>
    <w:rsid w:val="0093038E"/>
    <w:rsid w:val="009303E3"/>
    <w:rsid w:val="009304ED"/>
    <w:rsid w:val="00931022"/>
    <w:rsid w:val="0093131F"/>
    <w:rsid w:val="0093216F"/>
    <w:rsid w:val="009326C0"/>
    <w:rsid w:val="009326F4"/>
    <w:rsid w:val="009329B8"/>
    <w:rsid w:val="00932B7E"/>
    <w:rsid w:val="00933330"/>
    <w:rsid w:val="00933390"/>
    <w:rsid w:val="0093350A"/>
    <w:rsid w:val="00933A64"/>
    <w:rsid w:val="00934C1F"/>
    <w:rsid w:val="00935241"/>
    <w:rsid w:val="00935A0D"/>
    <w:rsid w:val="00936019"/>
    <w:rsid w:val="00936F55"/>
    <w:rsid w:val="00937D74"/>
    <w:rsid w:val="00937E7F"/>
    <w:rsid w:val="00940AFF"/>
    <w:rsid w:val="009426CA"/>
    <w:rsid w:val="00942DEA"/>
    <w:rsid w:val="009436DB"/>
    <w:rsid w:val="00943891"/>
    <w:rsid w:val="00944B2C"/>
    <w:rsid w:val="00944BB1"/>
    <w:rsid w:val="00945503"/>
    <w:rsid w:val="009467E0"/>
    <w:rsid w:val="0094695A"/>
    <w:rsid w:val="00946B2F"/>
    <w:rsid w:val="0094789C"/>
    <w:rsid w:val="00947FA3"/>
    <w:rsid w:val="00950228"/>
    <w:rsid w:val="0095157D"/>
    <w:rsid w:val="00951792"/>
    <w:rsid w:val="00951E33"/>
    <w:rsid w:val="009529F2"/>
    <w:rsid w:val="00952A36"/>
    <w:rsid w:val="009538DB"/>
    <w:rsid w:val="00954C4B"/>
    <w:rsid w:val="00955CCE"/>
    <w:rsid w:val="00955FA6"/>
    <w:rsid w:val="00956578"/>
    <w:rsid w:val="00956DFC"/>
    <w:rsid w:val="00956EBC"/>
    <w:rsid w:val="00960990"/>
    <w:rsid w:val="00960C17"/>
    <w:rsid w:val="00961313"/>
    <w:rsid w:val="009616B8"/>
    <w:rsid w:val="00961B99"/>
    <w:rsid w:val="00961C3A"/>
    <w:rsid w:val="00961D7E"/>
    <w:rsid w:val="009624AB"/>
    <w:rsid w:val="00962CE0"/>
    <w:rsid w:val="0096352D"/>
    <w:rsid w:val="00964F06"/>
    <w:rsid w:val="0096563A"/>
    <w:rsid w:val="00966606"/>
    <w:rsid w:val="009677E1"/>
    <w:rsid w:val="00970ED6"/>
    <w:rsid w:val="00970F75"/>
    <w:rsid w:val="009713D0"/>
    <w:rsid w:val="00971B9C"/>
    <w:rsid w:val="009723D5"/>
    <w:rsid w:val="00972708"/>
    <w:rsid w:val="00974338"/>
    <w:rsid w:val="00975334"/>
    <w:rsid w:val="009759A4"/>
    <w:rsid w:val="00976265"/>
    <w:rsid w:val="009764A1"/>
    <w:rsid w:val="00976BD9"/>
    <w:rsid w:val="00977B8C"/>
    <w:rsid w:val="00977B8F"/>
    <w:rsid w:val="0098108E"/>
    <w:rsid w:val="009832B0"/>
    <w:rsid w:val="00983566"/>
    <w:rsid w:val="00983651"/>
    <w:rsid w:val="009837F8"/>
    <w:rsid w:val="0098550B"/>
    <w:rsid w:val="009859E3"/>
    <w:rsid w:val="00985DD1"/>
    <w:rsid w:val="009867B0"/>
    <w:rsid w:val="00986B9D"/>
    <w:rsid w:val="0098743E"/>
    <w:rsid w:val="00987C38"/>
    <w:rsid w:val="009900E1"/>
    <w:rsid w:val="0099131D"/>
    <w:rsid w:val="009915CE"/>
    <w:rsid w:val="00991868"/>
    <w:rsid w:val="00991E21"/>
    <w:rsid w:val="00991FBF"/>
    <w:rsid w:val="00992548"/>
    <w:rsid w:val="009930B7"/>
    <w:rsid w:val="00993363"/>
    <w:rsid w:val="009933B3"/>
    <w:rsid w:val="00993A3B"/>
    <w:rsid w:val="00993DFD"/>
    <w:rsid w:val="0099465B"/>
    <w:rsid w:val="0099493B"/>
    <w:rsid w:val="00995597"/>
    <w:rsid w:val="009956E0"/>
    <w:rsid w:val="0099591D"/>
    <w:rsid w:val="00995995"/>
    <w:rsid w:val="009962B4"/>
    <w:rsid w:val="00996DE4"/>
    <w:rsid w:val="00997F5B"/>
    <w:rsid w:val="009A167D"/>
    <w:rsid w:val="009A37CC"/>
    <w:rsid w:val="009A40F7"/>
    <w:rsid w:val="009A42CC"/>
    <w:rsid w:val="009A563A"/>
    <w:rsid w:val="009B01A0"/>
    <w:rsid w:val="009B152F"/>
    <w:rsid w:val="009B3689"/>
    <w:rsid w:val="009B399D"/>
    <w:rsid w:val="009B3D09"/>
    <w:rsid w:val="009B44AD"/>
    <w:rsid w:val="009B4C57"/>
    <w:rsid w:val="009B4F29"/>
    <w:rsid w:val="009B570C"/>
    <w:rsid w:val="009B5895"/>
    <w:rsid w:val="009B5DA3"/>
    <w:rsid w:val="009B693E"/>
    <w:rsid w:val="009B7A21"/>
    <w:rsid w:val="009B7C10"/>
    <w:rsid w:val="009B7D21"/>
    <w:rsid w:val="009B7D6C"/>
    <w:rsid w:val="009C0ED9"/>
    <w:rsid w:val="009C1C58"/>
    <w:rsid w:val="009C23FA"/>
    <w:rsid w:val="009C3FD8"/>
    <w:rsid w:val="009C4DA4"/>
    <w:rsid w:val="009C69E3"/>
    <w:rsid w:val="009C6C1C"/>
    <w:rsid w:val="009C7611"/>
    <w:rsid w:val="009C7786"/>
    <w:rsid w:val="009C791C"/>
    <w:rsid w:val="009C7CEC"/>
    <w:rsid w:val="009D2876"/>
    <w:rsid w:val="009D2A44"/>
    <w:rsid w:val="009D2B05"/>
    <w:rsid w:val="009D3A8D"/>
    <w:rsid w:val="009D3F59"/>
    <w:rsid w:val="009D5116"/>
    <w:rsid w:val="009D59F9"/>
    <w:rsid w:val="009D6D11"/>
    <w:rsid w:val="009D6E61"/>
    <w:rsid w:val="009E07F6"/>
    <w:rsid w:val="009E0E39"/>
    <w:rsid w:val="009E1134"/>
    <w:rsid w:val="009E19E9"/>
    <w:rsid w:val="009E2451"/>
    <w:rsid w:val="009E26E6"/>
    <w:rsid w:val="009E33C6"/>
    <w:rsid w:val="009E4058"/>
    <w:rsid w:val="009E4605"/>
    <w:rsid w:val="009E470E"/>
    <w:rsid w:val="009E488B"/>
    <w:rsid w:val="009E6176"/>
    <w:rsid w:val="009E63B1"/>
    <w:rsid w:val="009E6B5A"/>
    <w:rsid w:val="009F0685"/>
    <w:rsid w:val="009F2C45"/>
    <w:rsid w:val="009F31C8"/>
    <w:rsid w:val="009F3657"/>
    <w:rsid w:val="009F38E3"/>
    <w:rsid w:val="009F4DBB"/>
    <w:rsid w:val="009F6859"/>
    <w:rsid w:val="00A00F02"/>
    <w:rsid w:val="00A00FA6"/>
    <w:rsid w:val="00A014F1"/>
    <w:rsid w:val="00A01FD8"/>
    <w:rsid w:val="00A021C5"/>
    <w:rsid w:val="00A02375"/>
    <w:rsid w:val="00A0242A"/>
    <w:rsid w:val="00A02F93"/>
    <w:rsid w:val="00A04783"/>
    <w:rsid w:val="00A052BB"/>
    <w:rsid w:val="00A058AA"/>
    <w:rsid w:val="00A05F7F"/>
    <w:rsid w:val="00A0614E"/>
    <w:rsid w:val="00A063FC"/>
    <w:rsid w:val="00A069CD"/>
    <w:rsid w:val="00A06DC2"/>
    <w:rsid w:val="00A06FEA"/>
    <w:rsid w:val="00A10E57"/>
    <w:rsid w:val="00A116CD"/>
    <w:rsid w:val="00A119BC"/>
    <w:rsid w:val="00A12D51"/>
    <w:rsid w:val="00A14D34"/>
    <w:rsid w:val="00A15107"/>
    <w:rsid w:val="00A155E5"/>
    <w:rsid w:val="00A1578B"/>
    <w:rsid w:val="00A158FA"/>
    <w:rsid w:val="00A15A31"/>
    <w:rsid w:val="00A15B74"/>
    <w:rsid w:val="00A1670B"/>
    <w:rsid w:val="00A16E07"/>
    <w:rsid w:val="00A20046"/>
    <w:rsid w:val="00A208A7"/>
    <w:rsid w:val="00A20CD2"/>
    <w:rsid w:val="00A2106F"/>
    <w:rsid w:val="00A22371"/>
    <w:rsid w:val="00A235B8"/>
    <w:rsid w:val="00A247CA"/>
    <w:rsid w:val="00A24BDF"/>
    <w:rsid w:val="00A24DA3"/>
    <w:rsid w:val="00A25BAF"/>
    <w:rsid w:val="00A261A6"/>
    <w:rsid w:val="00A26523"/>
    <w:rsid w:val="00A267C7"/>
    <w:rsid w:val="00A27076"/>
    <w:rsid w:val="00A2760A"/>
    <w:rsid w:val="00A300F9"/>
    <w:rsid w:val="00A301EF"/>
    <w:rsid w:val="00A303C6"/>
    <w:rsid w:val="00A309EA"/>
    <w:rsid w:val="00A30B60"/>
    <w:rsid w:val="00A31BE5"/>
    <w:rsid w:val="00A32B6F"/>
    <w:rsid w:val="00A3302C"/>
    <w:rsid w:val="00A3474A"/>
    <w:rsid w:val="00A34D3D"/>
    <w:rsid w:val="00A363E5"/>
    <w:rsid w:val="00A36C15"/>
    <w:rsid w:val="00A40972"/>
    <w:rsid w:val="00A412D8"/>
    <w:rsid w:val="00A41367"/>
    <w:rsid w:val="00A4181C"/>
    <w:rsid w:val="00A41DEA"/>
    <w:rsid w:val="00A424D7"/>
    <w:rsid w:val="00A42C02"/>
    <w:rsid w:val="00A42FB6"/>
    <w:rsid w:val="00A4406B"/>
    <w:rsid w:val="00A440BD"/>
    <w:rsid w:val="00A4476B"/>
    <w:rsid w:val="00A4562F"/>
    <w:rsid w:val="00A45701"/>
    <w:rsid w:val="00A45B82"/>
    <w:rsid w:val="00A46354"/>
    <w:rsid w:val="00A465E6"/>
    <w:rsid w:val="00A4702E"/>
    <w:rsid w:val="00A50152"/>
    <w:rsid w:val="00A50306"/>
    <w:rsid w:val="00A50DAC"/>
    <w:rsid w:val="00A51977"/>
    <w:rsid w:val="00A51BCB"/>
    <w:rsid w:val="00A51E2D"/>
    <w:rsid w:val="00A52AA4"/>
    <w:rsid w:val="00A535A9"/>
    <w:rsid w:val="00A56A92"/>
    <w:rsid w:val="00A56DF1"/>
    <w:rsid w:val="00A60D7E"/>
    <w:rsid w:val="00A60E91"/>
    <w:rsid w:val="00A631FB"/>
    <w:rsid w:val="00A635F9"/>
    <w:rsid w:val="00A639CD"/>
    <w:rsid w:val="00A63E02"/>
    <w:rsid w:val="00A641AC"/>
    <w:rsid w:val="00A648B8"/>
    <w:rsid w:val="00A652E2"/>
    <w:rsid w:val="00A6595C"/>
    <w:rsid w:val="00A65DAE"/>
    <w:rsid w:val="00A65DEE"/>
    <w:rsid w:val="00A65FAC"/>
    <w:rsid w:val="00A67EB5"/>
    <w:rsid w:val="00A703F8"/>
    <w:rsid w:val="00A704D2"/>
    <w:rsid w:val="00A7096E"/>
    <w:rsid w:val="00A71EC5"/>
    <w:rsid w:val="00A71F60"/>
    <w:rsid w:val="00A721CB"/>
    <w:rsid w:val="00A72391"/>
    <w:rsid w:val="00A723A4"/>
    <w:rsid w:val="00A72D7D"/>
    <w:rsid w:val="00A72F5A"/>
    <w:rsid w:val="00A7429D"/>
    <w:rsid w:val="00A743A3"/>
    <w:rsid w:val="00A74445"/>
    <w:rsid w:val="00A746CC"/>
    <w:rsid w:val="00A756C5"/>
    <w:rsid w:val="00A76B53"/>
    <w:rsid w:val="00A76D87"/>
    <w:rsid w:val="00A7704C"/>
    <w:rsid w:val="00A77195"/>
    <w:rsid w:val="00A77613"/>
    <w:rsid w:val="00A779B2"/>
    <w:rsid w:val="00A80041"/>
    <w:rsid w:val="00A83D9C"/>
    <w:rsid w:val="00A83E1D"/>
    <w:rsid w:val="00A84048"/>
    <w:rsid w:val="00A847AB"/>
    <w:rsid w:val="00A84920"/>
    <w:rsid w:val="00A84D11"/>
    <w:rsid w:val="00A85002"/>
    <w:rsid w:val="00A854E6"/>
    <w:rsid w:val="00A855D6"/>
    <w:rsid w:val="00A859B1"/>
    <w:rsid w:val="00A85F91"/>
    <w:rsid w:val="00A86316"/>
    <w:rsid w:val="00A8638D"/>
    <w:rsid w:val="00A8675B"/>
    <w:rsid w:val="00A8723A"/>
    <w:rsid w:val="00A90D60"/>
    <w:rsid w:val="00A911F4"/>
    <w:rsid w:val="00A91E74"/>
    <w:rsid w:val="00A92208"/>
    <w:rsid w:val="00A922EB"/>
    <w:rsid w:val="00A92B08"/>
    <w:rsid w:val="00A93235"/>
    <w:rsid w:val="00A94791"/>
    <w:rsid w:val="00A948B7"/>
    <w:rsid w:val="00A94E6D"/>
    <w:rsid w:val="00A951C1"/>
    <w:rsid w:val="00A95426"/>
    <w:rsid w:val="00A95A6F"/>
    <w:rsid w:val="00A95C93"/>
    <w:rsid w:val="00A961C1"/>
    <w:rsid w:val="00A97296"/>
    <w:rsid w:val="00A975CB"/>
    <w:rsid w:val="00A9787A"/>
    <w:rsid w:val="00A97ABC"/>
    <w:rsid w:val="00A97ECC"/>
    <w:rsid w:val="00AA36DE"/>
    <w:rsid w:val="00AA3ABC"/>
    <w:rsid w:val="00AA43A8"/>
    <w:rsid w:val="00AA4B69"/>
    <w:rsid w:val="00AA4E24"/>
    <w:rsid w:val="00AA5167"/>
    <w:rsid w:val="00AA580B"/>
    <w:rsid w:val="00AA7355"/>
    <w:rsid w:val="00AA759E"/>
    <w:rsid w:val="00AB1041"/>
    <w:rsid w:val="00AB11CB"/>
    <w:rsid w:val="00AB1D80"/>
    <w:rsid w:val="00AB21C3"/>
    <w:rsid w:val="00AB2474"/>
    <w:rsid w:val="00AB27F2"/>
    <w:rsid w:val="00AB2924"/>
    <w:rsid w:val="00AB30D7"/>
    <w:rsid w:val="00AB3259"/>
    <w:rsid w:val="00AB3BBD"/>
    <w:rsid w:val="00AB3FFA"/>
    <w:rsid w:val="00AB521E"/>
    <w:rsid w:val="00AB5917"/>
    <w:rsid w:val="00AB5F6C"/>
    <w:rsid w:val="00AB6179"/>
    <w:rsid w:val="00AB61A7"/>
    <w:rsid w:val="00AB6982"/>
    <w:rsid w:val="00AB6C7E"/>
    <w:rsid w:val="00AB6E61"/>
    <w:rsid w:val="00AB7616"/>
    <w:rsid w:val="00AB7694"/>
    <w:rsid w:val="00AB78B2"/>
    <w:rsid w:val="00AC0A07"/>
    <w:rsid w:val="00AC0C67"/>
    <w:rsid w:val="00AC0F47"/>
    <w:rsid w:val="00AC1029"/>
    <w:rsid w:val="00AC1ACE"/>
    <w:rsid w:val="00AC1EF9"/>
    <w:rsid w:val="00AC2D6C"/>
    <w:rsid w:val="00AC35E7"/>
    <w:rsid w:val="00AC38D3"/>
    <w:rsid w:val="00AC3EBA"/>
    <w:rsid w:val="00AC3FF8"/>
    <w:rsid w:val="00AC5A7B"/>
    <w:rsid w:val="00AC611A"/>
    <w:rsid w:val="00AC7108"/>
    <w:rsid w:val="00AC7199"/>
    <w:rsid w:val="00AC7B85"/>
    <w:rsid w:val="00AD0CC9"/>
    <w:rsid w:val="00AD0D4E"/>
    <w:rsid w:val="00AD1861"/>
    <w:rsid w:val="00AD1968"/>
    <w:rsid w:val="00AD22EF"/>
    <w:rsid w:val="00AD3421"/>
    <w:rsid w:val="00AD3BC1"/>
    <w:rsid w:val="00AD407E"/>
    <w:rsid w:val="00AD4AF0"/>
    <w:rsid w:val="00AD6148"/>
    <w:rsid w:val="00AD6DA4"/>
    <w:rsid w:val="00AD6DE3"/>
    <w:rsid w:val="00AD6F81"/>
    <w:rsid w:val="00AD7A82"/>
    <w:rsid w:val="00AD7C7E"/>
    <w:rsid w:val="00AE0180"/>
    <w:rsid w:val="00AE090C"/>
    <w:rsid w:val="00AE09D1"/>
    <w:rsid w:val="00AE1052"/>
    <w:rsid w:val="00AE19BA"/>
    <w:rsid w:val="00AE1EED"/>
    <w:rsid w:val="00AE25E3"/>
    <w:rsid w:val="00AE2835"/>
    <w:rsid w:val="00AE2CB3"/>
    <w:rsid w:val="00AE2F57"/>
    <w:rsid w:val="00AE2FF9"/>
    <w:rsid w:val="00AE3C5F"/>
    <w:rsid w:val="00AE3F19"/>
    <w:rsid w:val="00AE45AB"/>
    <w:rsid w:val="00AE5F5F"/>
    <w:rsid w:val="00AE600E"/>
    <w:rsid w:val="00AE6124"/>
    <w:rsid w:val="00AE61AE"/>
    <w:rsid w:val="00AF1164"/>
    <w:rsid w:val="00AF1199"/>
    <w:rsid w:val="00AF1E0E"/>
    <w:rsid w:val="00AF2102"/>
    <w:rsid w:val="00AF2FD9"/>
    <w:rsid w:val="00AF3E0C"/>
    <w:rsid w:val="00AF3E57"/>
    <w:rsid w:val="00AF4500"/>
    <w:rsid w:val="00AF4F53"/>
    <w:rsid w:val="00AF5088"/>
    <w:rsid w:val="00AF53FB"/>
    <w:rsid w:val="00AF5876"/>
    <w:rsid w:val="00AF645A"/>
    <w:rsid w:val="00AF6BC9"/>
    <w:rsid w:val="00AF77AB"/>
    <w:rsid w:val="00AF77B0"/>
    <w:rsid w:val="00AF787B"/>
    <w:rsid w:val="00AF7ADB"/>
    <w:rsid w:val="00B0003C"/>
    <w:rsid w:val="00B00310"/>
    <w:rsid w:val="00B00A1C"/>
    <w:rsid w:val="00B00AAD"/>
    <w:rsid w:val="00B01868"/>
    <w:rsid w:val="00B02E2E"/>
    <w:rsid w:val="00B031CC"/>
    <w:rsid w:val="00B0411F"/>
    <w:rsid w:val="00B0420C"/>
    <w:rsid w:val="00B04EC5"/>
    <w:rsid w:val="00B05666"/>
    <w:rsid w:val="00B05AC3"/>
    <w:rsid w:val="00B07252"/>
    <w:rsid w:val="00B073D0"/>
    <w:rsid w:val="00B07BE0"/>
    <w:rsid w:val="00B11134"/>
    <w:rsid w:val="00B11B6E"/>
    <w:rsid w:val="00B122C2"/>
    <w:rsid w:val="00B13102"/>
    <w:rsid w:val="00B133B7"/>
    <w:rsid w:val="00B13A9E"/>
    <w:rsid w:val="00B1442B"/>
    <w:rsid w:val="00B14E85"/>
    <w:rsid w:val="00B1505C"/>
    <w:rsid w:val="00B1546E"/>
    <w:rsid w:val="00B15D93"/>
    <w:rsid w:val="00B16E7A"/>
    <w:rsid w:val="00B17615"/>
    <w:rsid w:val="00B20472"/>
    <w:rsid w:val="00B20515"/>
    <w:rsid w:val="00B20CC3"/>
    <w:rsid w:val="00B21DE3"/>
    <w:rsid w:val="00B22C39"/>
    <w:rsid w:val="00B232FC"/>
    <w:rsid w:val="00B23BBE"/>
    <w:rsid w:val="00B24BD8"/>
    <w:rsid w:val="00B251CE"/>
    <w:rsid w:val="00B25B7A"/>
    <w:rsid w:val="00B27968"/>
    <w:rsid w:val="00B30371"/>
    <w:rsid w:val="00B30B09"/>
    <w:rsid w:val="00B30B50"/>
    <w:rsid w:val="00B329E9"/>
    <w:rsid w:val="00B32AFB"/>
    <w:rsid w:val="00B332A3"/>
    <w:rsid w:val="00B33842"/>
    <w:rsid w:val="00B340B4"/>
    <w:rsid w:val="00B341FB"/>
    <w:rsid w:val="00B34C25"/>
    <w:rsid w:val="00B34EED"/>
    <w:rsid w:val="00B35477"/>
    <w:rsid w:val="00B35848"/>
    <w:rsid w:val="00B361EB"/>
    <w:rsid w:val="00B41B40"/>
    <w:rsid w:val="00B42005"/>
    <w:rsid w:val="00B4221D"/>
    <w:rsid w:val="00B42573"/>
    <w:rsid w:val="00B42C63"/>
    <w:rsid w:val="00B449D0"/>
    <w:rsid w:val="00B44ACE"/>
    <w:rsid w:val="00B45108"/>
    <w:rsid w:val="00B459C9"/>
    <w:rsid w:val="00B4652E"/>
    <w:rsid w:val="00B46EF4"/>
    <w:rsid w:val="00B46FB9"/>
    <w:rsid w:val="00B50402"/>
    <w:rsid w:val="00B50603"/>
    <w:rsid w:val="00B50CFC"/>
    <w:rsid w:val="00B51D14"/>
    <w:rsid w:val="00B52E7F"/>
    <w:rsid w:val="00B53076"/>
    <w:rsid w:val="00B534CB"/>
    <w:rsid w:val="00B5382A"/>
    <w:rsid w:val="00B53EE2"/>
    <w:rsid w:val="00B53F6F"/>
    <w:rsid w:val="00B548AD"/>
    <w:rsid w:val="00B55E98"/>
    <w:rsid w:val="00B56801"/>
    <w:rsid w:val="00B568F2"/>
    <w:rsid w:val="00B56D43"/>
    <w:rsid w:val="00B5725E"/>
    <w:rsid w:val="00B6099E"/>
    <w:rsid w:val="00B60FF3"/>
    <w:rsid w:val="00B6110E"/>
    <w:rsid w:val="00B6129F"/>
    <w:rsid w:val="00B6140E"/>
    <w:rsid w:val="00B615DA"/>
    <w:rsid w:val="00B624CB"/>
    <w:rsid w:val="00B62AA6"/>
    <w:rsid w:val="00B63F3A"/>
    <w:rsid w:val="00B63FC3"/>
    <w:rsid w:val="00B640BB"/>
    <w:rsid w:val="00B65A66"/>
    <w:rsid w:val="00B67403"/>
    <w:rsid w:val="00B6743E"/>
    <w:rsid w:val="00B6744E"/>
    <w:rsid w:val="00B6758A"/>
    <w:rsid w:val="00B67A35"/>
    <w:rsid w:val="00B7011C"/>
    <w:rsid w:val="00B72168"/>
    <w:rsid w:val="00B72C0B"/>
    <w:rsid w:val="00B72D39"/>
    <w:rsid w:val="00B72EE4"/>
    <w:rsid w:val="00B734FB"/>
    <w:rsid w:val="00B75E16"/>
    <w:rsid w:val="00B76D4E"/>
    <w:rsid w:val="00B77016"/>
    <w:rsid w:val="00B77458"/>
    <w:rsid w:val="00B77502"/>
    <w:rsid w:val="00B77DBA"/>
    <w:rsid w:val="00B80229"/>
    <w:rsid w:val="00B80785"/>
    <w:rsid w:val="00B80A59"/>
    <w:rsid w:val="00B80C47"/>
    <w:rsid w:val="00B8168E"/>
    <w:rsid w:val="00B81AAD"/>
    <w:rsid w:val="00B825A5"/>
    <w:rsid w:val="00B83777"/>
    <w:rsid w:val="00B84988"/>
    <w:rsid w:val="00B8514F"/>
    <w:rsid w:val="00B857BE"/>
    <w:rsid w:val="00B8584C"/>
    <w:rsid w:val="00B86473"/>
    <w:rsid w:val="00B8669E"/>
    <w:rsid w:val="00B869D9"/>
    <w:rsid w:val="00B86E2B"/>
    <w:rsid w:val="00B873EA"/>
    <w:rsid w:val="00B8741D"/>
    <w:rsid w:val="00B877A6"/>
    <w:rsid w:val="00B87801"/>
    <w:rsid w:val="00B8799F"/>
    <w:rsid w:val="00B901AE"/>
    <w:rsid w:val="00B90834"/>
    <w:rsid w:val="00B90D50"/>
    <w:rsid w:val="00B90DC2"/>
    <w:rsid w:val="00B92845"/>
    <w:rsid w:val="00B93A11"/>
    <w:rsid w:val="00B941A1"/>
    <w:rsid w:val="00B946C4"/>
    <w:rsid w:val="00B9482B"/>
    <w:rsid w:val="00B94F6E"/>
    <w:rsid w:val="00B95462"/>
    <w:rsid w:val="00B979D9"/>
    <w:rsid w:val="00BA10AF"/>
    <w:rsid w:val="00BA1994"/>
    <w:rsid w:val="00BA1D04"/>
    <w:rsid w:val="00BA2CFF"/>
    <w:rsid w:val="00BA376A"/>
    <w:rsid w:val="00BA4046"/>
    <w:rsid w:val="00BA440E"/>
    <w:rsid w:val="00BA4425"/>
    <w:rsid w:val="00BA46B9"/>
    <w:rsid w:val="00BA4EDB"/>
    <w:rsid w:val="00BA5272"/>
    <w:rsid w:val="00BA663C"/>
    <w:rsid w:val="00BA6B5A"/>
    <w:rsid w:val="00BA7007"/>
    <w:rsid w:val="00BB02D6"/>
    <w:rsid w:val="00BB0798"/>
    <w:rsid w:val="00BB1345"/>
    <w:rsid w:val="00BB18FC"/>
    <w:rsid w:val="00BB1AC7"/>
    <w:rsid w:val="00BB1D10"/>
    <w:rsid w:val="00BB2115"/>
    <w:rsid w:val="00BB2B2C"/>
    <w:rsid w:val="00BB2F58"/>
    <w:rsid w:val="00BB2F5C"/>
    <w:rsid w:val="00BB327B"/>
    <w:rsid w:val="00BB3286"/>
    <w:rsid w:val="00BB45AF"/>
    <w:rsid w:val="00BB485C"/>
    <w:rsid w:val="00BB4AEE"/>
    <w:rsid w:val="00BB4EC8"/>
    <w:rsid w:val="00BB53F2"/>
    <w:rsid w:val="00BB5421"/>
    <w:rsid w:val="00BB5695"/>
    <w:rsid w:val="00BB6049"/>
    <w:rsid w:val="00BB67C8"/>
    <w:rsid w:val="00BB6C22"/>
    <w:rsid w:val="00BB6D71"/>
    <w:rsid w:val="00BB73AD"/>
    <w:rsid w:val="00BB74C5"/>
    <w:rsid w:val="00BC0314"/>
    <w:rsid w:val="00BC031A"/>
    <w:rsid w:val="00BC1136"/>
    <w:rsid w:val="00BC1B38"/>
    <w:rsid w:val="00BC2615"/>
    <w:rsid w:val="00BC3956"/>
    <w:rsid w:val="00BC3B2E"/>
    <w:rsid w:val="00BC3CFD"/>
    <w:rsid w:val="00BC3FFB"/>
    <w:rsid w:val="00BC4017"/>
    <w:rsid w:val="00BC41D6"/>
    <w:rsid w:val="00BC4533"/>
    <w:rsid w:val="00BC47B8"/>
    <w:rsid w:val="00BC5292"/>
    <w:rsid w:val="00BC6013"/>
    <w:rsid w:val="00BC62A8"/>
    <w:rsid w:val="00BC6A6E"/>
    <w:rsid w:val="00BD1F9B"/>
    <w:rsid w:val="00BD2AD9"/>
    <w:rsid w:val="00BD36E3"/>
    <w:rsid w:val="00BD3CBA"/>
    <w:rsid w:val="00BD4392"/>
    <w:rsid w:val="00BD5F57"/>
    <w:rsid w:val="00BD613E"/>
    <w:rsid w:val="00BD6A9E"/>
    <w:rsid w:val="00BD7022"/>
    <w:rsid w:val="00BD73E3"/>
    <w:rsid w:val="00BD77B1"/>
    <w:rsid w:val="00BE0669"/>
    <w:rsid w:val="00BE1D73"/>
    <w:rsid w:val="00BE1F5A"/>
    <w:rsid w:val="00BE1FDA"/>
    <w:rsid w:val="00BE25EB"/>
    <w:rsid w:val="00BE2B32"/>
    <w:rsid w:val="00BE3724"/>
    <w:rsid w:val="00BE3B7B"/>
    <w:rsid w:val="00BE3E35"/>
    <w:rsid w:val="00BE4151"/>
    <w:rsid w:val="00BE445B"/>
    <w:rsid w:val="00BE4967"/>
    <w:rsid w:val="00BE4A8B"/>
    <w:rsid w:val="00BE4CB9"/>
    <w:rsid w:val="00BE52F3"/>
    <w:rsid w:val="00BE535B"/>
    <w:rsid w:val="00BE54A7"/>
    <w:rsid w:val="00BE693F"/>
    <w:rsid w:val="00BE6D7C"/>
    <w:rsid w:val="00BF079F"/>
    <w:rsid w:val="00BF1595"/>
    <w:rsid w:val="00BF2503"/>
    <w:rsid w:val="00BF25D7"/>
    <w:rsid w:val="00BF282D"/>
    <w:rsid w:val="00BF2978"/>
    <w:rsid w:val="00BF3967"/>
    <w:rsid w:val="00BF500A"/>
    <w:rsid w:val="00BF587B"/>
    <w:rsid w:val="00BF59EB"/>
    <w:rsid w:val="00BF5D30"/>
    <w:rsid w:val="00BF60DC"/>
    <w:rsid w:val="00BF7F4D"/>
    <w:rsid w:val="00C003AA"/>
    <w:rsid w:val="00C0105D"/>
    <w:rsid w:val="00C01155"/>
    <w:rsid w:val="00C01E4F"/>
    <w:rsid w:val="00C01E60"/>
    <w:rsid w:val="00C02D72"/>
    <w:rsid w:val="00C02F4E"/>
    <w:rsid w:val="00C03797"/>
    <w:rsid w:val="00C03D74"/>
    <w:rsid w:val="00C03F80"/>
    <w:rsid w:val="00C04AEA"/>
    <w:rsid w:val="00C05808"/>
    <w:rsid w:val="00C06602"/>
    <w:rsid w:val="00C067E0"/>
    <w:rsid w:val="00C06DA4"/>
    <w:rsid w:val="00C07CD9"/>
    <w:rsid w:val="00C1070E"/>
    <w:rsid w:val="00C10AEC"/>
    <w:rsid w:val="00C10E28"/>
    <w:rsid w:val="00C11241"/>
    <w:rsid w:val="00C1161A"/>
    <w:rsid w:val="00C116AA"/>
    <w:rsid w:val="00C116F9"/>
    <w:rsid w:val="00C11A09"/>
    <w:rsid w:val="00C130A2"/>
    <w:rsid w:val="00C1475D"/>
    <w:rsid w:val="00C14A6A"/>
    <w:rsid w:val="00C14DB1"/>
    <w:rsid w:val="00C150E9"/>
    <w:rsid w:val="00C16E25"/>
    <w:rsid w:val="00C16FFB"/>
    <w:rsid w:val="00C1705D"/>
    <w:rsid w:val="00C17858"/>
    <w:rsid w:val="00C17CFA"/>
    <w:rsid w:val="00C2054C"/>
    <w:rsid w:val="00C206FF"/>
    <w:rsid w:val="00C20DA6"/>
    <w:rsid w:val="00C2201B"/>
    <w:rsid w:val="00C22AC9"/>
    <w:rsid w:val="00C23A0C"/>
    <w:rsid w:val="00C23DB2"/>
    <w:rsid w:val="00C23E5B"/>
    <w:rsid w:val="00C24AF3"/>
    <w:rsid w:val="00C25390"/>
    <w:rsid w:val="00C26745"/>
    <w:rsid w:val="00C26BC3"/>
    <w:rsid w:val="00C26E0D"/>
    <w:rsid w:val="00C30609"/>
    <w:rsid w:val="00C30DE1"/>
    <w:rsid w:val="00C30FA4"/>
    <w:rsid w:val="00C31249"/>
    <w:rsid w:val="00C31FD5"/>
    <w:rsid w:val="00C32A8E"/>
    <w:rsid w:val="00C34161"/>
    <w:rsid w:val="00C34326"/>
    <w:rsid w:val="00C3480C"/>
    <w:rsid w:val="00C352BB"/>
    <w:rsid w:val="00C367B7"/>
    <w:rsid w:val="00C36813"/>
    <w:rsid w:val="00C36A32"/>
    <w:rsid w:val="00C37858"/>
    <w:rsid w:val="00C37F49"/>
    <w:rsid w:val="00C40340"/>
    <w:rsid w:val="00C40671"/>
    <w:rsid w:val="00C40968"/>
    <w:rsid w:val="00C40A50"/>
    <w:rsid w:val="00C40E6F"/>
    <w:rsid w:val="00C4118D"/>
    <w:rsid w:val="00C41344"/>
    <w:rsid w:val="00C41FA1"/>
    <w:rsid w:val="00C432D0"/>
    <w:rsid w:val="00C4352F"/>
    <w:rsid w:val="00C4361E"/>
    <w:rsid w:val="00C45505"/>
    <w:rsid w:val="00C46186"/>
    <w:rsid w:val="00C461B6"/>
    <w:rsid w:val="00C4740D"/>
    <w:rsid w:val="00C47B98"/>
    <w:rsid w:val="00C47DF2"/>
    <w:rsid w:val="00C5095F"/>
    <w:rsid w:val="00C509DF"/>
    <w:rsid w:val="00C50DD7"/>
    <w:rsid w:val="00C50E4A"/>
    <w:rsid w:val="00C524A5"/>
    <w:rsid w:val="00C529A8"/>
    <w:rsid w:val="00C53EC2"/>
    <w:rsid w:val="00C5557C"/>
    <w:rsid w:val="00C55D79"/>
    <w:rsid w:val="00C56059"/>
    <w:rsid w:val="00C5665E"/>
    <w:rsid w:val="00C56EC1"/>
    <w:rsid w:val="00C60C0F"/>
    <w:rsid w:val="00C6127C"/>
    <w:rsid w:val="00C61BD0"/>
    <w:rsid w:val="00C61F86"/>
    <w:rsid w:val="00C62802"/>
    <w:rsid w:val="00C62C7F"/>
    <w:rsid w:val="00C63E48"/>
    <w:rsid w:val="00C64047"/>
    <w:rsid w:val="00C6488A"/>
    <w:rsid w:val="00C64EBC"/>
    <w:rsid w:val="00C65265"/>
    <w:rsid w:val="00C65BF8"/>
    <w:rsid w:val="00C661A6"/>
    <w:rsid w:val="00C66355"/>
    <w:rsid w:val="00C663E5"/>
    <w:rsid w:val="00C67678"/>
    <w:rsid w:val="00C67C34"/>
    <w:rsid w:val="00C702D8"/>
    <w:rsid w:val="00C70735"/>
    <w:rsid w:val="00C70785"/>
    <w:rsid w:val="00C71294"/>
    <w:rsid w:val="00C7145D"/>
    <w:rsid w:val="00C71D72"/>
    <w:rsid w:val="00C725BD"/>
    <w:rsid w:val="00C72630"/>
    <w:rsid w:val="00C728AF"/>
    <w:rsid w:val="00C72B8B"/>
    <w:rsid w:val="00C72E7B"/>
    <w:rsid w:val="00C73431"/>
    <w:rsid w:val="00C73694"/>
    <w:rsid w:val="00C752D3"/>
    <w:rsid w:val="00C75768"/>
    <w:rsid w:val="00C75A37"/>
    <w:rsid w:val="00C75C83"/>
    <w:rsid w:val="00C763E6"/>
    <w:rsid w:val="00C77740"/>
    <w:rsid w:val="00C779CE"/>
    <w:rsid w:val="00C80B84"/>
    <w:rsid w:val="00C818A4"/>
    <w:rsid w:val="00C81BD7"/>
    <w:rsid w:val="00C820A4"/>
    <w:rsid w:val="00C83E94"/>
    <w:rsid w:val="00C842F4"/>
    <w:rsid w:val="00C84365"/>
    <w:rsid w:val="00C849F7"/>
    <w:rsid w:val="00C863DE"/>
    <w:rsid w:val="00C86A01"/>
    <w:rsid w:val="00C86FD0"/>
    <w:rsid w:val="00C90824"/>
    <w:rsid w:val="00C91047"/>
    <w:rsid w:val="00C91FCB"/>
    <w:rsid w:val="00C92103"/>
    <w:rsid w:val="00C927CC"/>
    <w:rsid w:val="00C92A7E"/>
    <w:rsid w:val="00C93700"/>
    <w:rsid w:val="00C93A7B"/>
    <w:rsid w:val="00C93D0E"/>
    <w:rsid w:val="00C93E51"/>
    <w:rsid w:val="00C940D2"/>
    <w:rsid w:val="00C94201"/>
    <w:rsid w:val="00C95ED6"/>
    <w:rsid w:val="00C96B43"/>
    <w:rsid w:val="00C970CA"/>
    <w:rsid w:val="00C9742C"/>
    <w:rsid w:val="00C97465"/>
    <w:rsid w:val="00CA0643"/>
    <w:rsid w:val="00CA0927"/>
    <w:rsid w:val="00CA098E"/>
    <w:rsid w:val="00CA0DDF"/>
    <w:rsid w:val="00CA20E7"/>
    <w:rsid w:val="00CA24C5"/>
    <w:rsid w:val="00CA40B8"/>
    <w:rsid w:val="00CA4973"/>
    <w:rsid w:val="00CA4B1D"/>
    <w:rsid w:val="00CA5057"/>
    <w:rsid w:val="00CA59F9"/>
    <w:rsid w:val="00CA60D9"/>
    <w:rsid w:val="00CA6ACF"/>
    <w:rsid w:val="00CA7C2E"/>
    <w:rsid w:val="00CB05CB"/>
    <w:rsid w:val="00CB144D"/>
    <w:rsid w:val="00CB1703"/>
    <w:rsid w:val="00CB1866"/>
    <w:rsid w:val="00CB1DA8"/>
    <w:rsid w:val="00CB22D2"/>
    <w:rsid w:val="00CB2529"/>
    <w:rsid w:val="00CB282D"/>
    <w:rsid w:val="00CB44FD"/>
    <w:rsid w:val="00CB4546"/>
    <w:rsid w:val="00CB48BB"/>
    <w:rsid w:val="00CB4D4E"/>
    <w:rsid w:val="00CB52A2"/>
    <w:rsid w:val="00CB5C01"/>
    <w:rsid w:val="00CB5F63"/>
    <w:rsid w:val="00CB6106"/>
    <w:rsid w:val="00CC06A2"/>
    <w:rsid w:val="00CC0720"/>
    <w:rsid w:val="00CC0A05"/>
    <w:rsid w:val="00CC0AC3"/>
    <w:rsid w:val="00CC0EED"/>
    <w:rsid w:val="00CC12FC"/>
    <w:rsid w:val="00CC2B03"/>
    <w:rsid w:val="00CC2E8A"/>
    <w:rsid w:val="00CC34D4"/>
    <w:rsid w:val="00CC3D02"/>
    <w:rsid w:val="00CC3D61"/>
    <w:rsid w:val="00CC3DDD"/>
    <w:rsid w:val="00CC3E3B"/>
    <w:rsid w:val="00CC4462"/>
    <w:rsid w:val="00CC4985"/>
    <w:rsid w:val="00CC4CB1"/>
    <w:rsid w:val="00CC5086"/>
    <w:rsid w:val="00CC571B"/>
    <w:rsid w:val="00CC5954"/>
    <w:rsid w:val="00CC59D4"/>
    <w:rsid w:val="00CC6138"/>
    <w:rsid w:val="00CC6643"/>
    <w:rsid w:val="00CC6C23"/>
    <w:rsid w:val="00CC6F48"/>
    <w:rsid w:val="00CC6F79"/>
    <w:rsid w:val="00CC7594"/>
    <w:rsid w:val="00CD0CBB"/>
    <w:rsid w:val="00CD128F"/>
    <w:rsid w:val="00CD1663"/>
    <w:rsid w:val="00CD21C3"/>
    <w:rsid w:val="00CD24B3"/>
    <w:rsid w:val="00CD32C4"/>
    <w:rsid w:val="00CD36A8"/>
    <w:rsid w:val="00CD41DE"/>
    <w:rsid w:val="00CD4925"/>
    <w:rsid w:val="00CD4D3C"/>
    <w:rsid w:val="00CD53E8"/>
    <w:rsid w:val="00CD5E19"/>
    <w:rsid w:val="00CD66E7"/>
    <w:rsid w:val="00CE02F4"/>
    <w:rsid w:val="00CE0451"/>
    <w:rsid w:val="00CE0D19"/>
    <w:rsid w:val="00CE15F1"/>
    <w:rsid w:val="00CE1982"/>
    <w:rsid w:val="00CE247A"/>
    <w:rsid w:val="00CE271C"/>
    <w:rsid w:val="00CE2B1C"/>
    <w:rsid w:val="00CE35A8"/>
    <w:rsid w:val="00CE40C0"/>
    <w:rsid w:val="00CE4329"/>
    <w:rsid w:val="00CE4D4E"/>
    <w:rsid w:val="00CE60BF"/>
    <w:rsid w:val="00CE6EAE"/>
    <w:rsid w:val="00CE7088"/>
    <w:rsid w:val="00CE7693"/>
    <w:rsid w:val="00CF05D5"/>
    <w:rsid w:val="00CF0891"/>
    <w:rsid w:val="00CF2460"/>
    <w:rsid w:val="00CF259F"/>
    <w:rsid w:val="00CF2A8F"/>
    <w:rsid w:val="00CF30D2"/>
    <w:rsid w:val="00CF353E"/>
    <w:rsid w:val="00CF4239"/>
    <w:rsid w:val="00CF4444"/>
    <w:rsid w:val="00CF4C56"/>
    <w:rsid w:val="00CF6924"/>
    <w:rsid w:val="00CF6D7B"/>
    <w:rsid w:val="00CF6E0B"/>
    <w:rsid w:val="00CF7136"/>
    <w:rsid w:val="00D00B51"/>
    <w:rsid w:val="00D015D7"/>
    <w:rsid w:val="00D01CBA"/>
    <w:rsid w:val="00D01D91"/>
    <w:rsid w:val="00D036EE"/>
    <w:rsid w:val="00D03F41"/>
    <w:rsid w:val="00D0504A"/>
    <w:rsid w:val="00D05602"/>
    <w:rsid w:val="00D06004"/>
    <w:rsid w:val="00D063B8"/>
    <w:rsid w:val="00D064ED"/>
    <w:rsid w:val="00D072FB"/>
    <w:rsid w:val="00D07E6D"/>
    <w:rsid w:val="00D1057C"/>
    <w:rsid w:val="00D10900"/>
    <w:rsid w:val="00D11A68"/>
    <w:rsid w:val="00D11C0E"/>
    <w:rsid w:val="00D12225"/>
    <w:rsid w:val="00D12733"/>
    <w:rsid w:val="00D13851"/>
    <w:rsid w:val="00D13FB7"/>
    <w:rsid w:val="00D14482"/>
    <w:rsid w:val="00D14C7B"/>
    <w:rsid w:val="00D15366"/>
    <w:rsid w:val="00D172B9"/>
    <w:rsid w:val="00D216DD"/>
    <w:rsid w:val="00D22602"/>
    <w:rsid w:val="00D22696"/>
    <w:rsid w:val="00D23674"/>
    <w:rsid w:val="00D23C95"/>
    <w:rsid w:val="00D245AE"/>
    <w:rsid w:val="00D25327"/>
    <w:rsid w:val="00D25845"/>
    <w:rsid w:val="00D25B07"/>
    <w:rsid w:val="00D26161"/>
    <w:rsid w:val="00D26A5D"/>
    <w:rsid w:val="00D26B82"/>
    <w:rsid w:val="00D27CB5"/>
    <w:rsid w:val="00D30439"/>
    <w:rsid w:val="00D306AF"/>
    <w:rsid w:val="00D307CB"/>
    <w:rsid w:val="00D311E2"/>
    <w:rsid w:val="00D32C1C"/>
    <w:rsid w:val="00D32F3E"/>
    <w:rsid w:val="00D33105"/>
    <w:rsid w:val="00D334B5"/>
    <w:rsid w:val="00D36152"/>
    <w:rsid w:val="00D36292"/>
    <w:rsid w:val="00D37435"/>
    <w:rsid w:val="00D374CA"/>
    <w:rsid w:val="00D40486"/>
    <w:rsid w:val="00D41555"/>
    <w:rsid w:val="00D4188B"/>
    <w:rsid w:val="00D41C9B"/>
    <w:rsid w:val="00D42233"/>
    <w:rsid w:val="00D42C48"/>
    <w:rsid w:val="00D431C0"/>
    <w:rsid w:val="00D4355D"/>
    <w:rsid w:val="00D435E1"/>
    <w:rsid w:val="00D43638"/>
    <w:rsid w:val="00D43CC7"/>
    <w:rsid w:val="00D43F99"/>
    <w:rsid w:val="00D4446A"/>
    <w:rsid w:val="00D44680"/>
    <w:rsid w:val="00D44A3D"/>
    <w:rsid w:val="00D44D57"/>
    <w:rsid w:val="00D45338"/>
    <w:rsid w:val="00D453D2"/>
    <w:rsid w:val="00D45A1A"/>
    <w:rsid w:val="00D46026"/>
    <w:rsid w:val="00D468D2"/>
    <w:rsid w:val="00D46CC5"/>
    <w:rsid w:val="00D46FD2"/>
    <w:rsid w:val="00D47F9C"/>
    <w:rsid w:val="00D50107"/>
    <w:rsid w:val="00D5020D"/>
    <w:rsid w:val="00D5029D"/>
    <w:rsid w:val="00D5056C"/>
    <w:rsid w:val="00D50822"/>
    <w:rsid w:val="00D50AAE"/>
    <w:rsid w:val="00D50CC7"/>
    <w:rsid w:val="00D514A5"/>
    <w:rsid w:val="00D516CD"/>
    <w:rsid w:val="00D51B7B"/>
    <w:rsid w:val="00D52B63"/>
    <w:rsid w:val="00D53B02"/>
    <w:rsid w:val="00D53D04"/>
    <w:rsid w:val="00D54079"/>
    <w:rsid w:val="00D5468E"/>
    <w:rsid w:val="00D54F1B"/>
    <w:rsid w:val="00D55AB4"/>
    <w:rsid w:val="00D55B84"/>
    <w:rsid w:val="00D564B8"/>
    <w:rsid w:val="00D578A8"/>
    <w:rsid w:val="00D600FE"/>
    <w:rsid w:val="00D62159"/>
    <w:rsid w:val="00D63856"/>
    <w:rsid w:val="00D63960"/>
    <w:rsid w:val="00D6420B"/>
    <w:rsid w:val="00D6439B"/>
    <w:rsid w:val="00D6584C"/>
    <w:rsid w:val="00D65CDF"/>
    <w:rsid w:val="00D65E26"/>
    <w:rsid w:val="00D65F4D"/>
    <w:rsid w:val="00D66DC8"/>
    <w:rsid w:val="00D672C2"/>
    <w:rsid w:val="00D70526"/>
    <w:rsid w:val="00D7063C"/>
    <w:rsid w:val="00D707E1"/>
    <w:rsid w:val="00D711AD"/>
    <w:rsid w:val="00D71794"/>
    <w:rsid w:val="00D71826"/>
    <w:rsid w:val="00D718EC"/>
    <w:rsid w:val="00D72264"/>
    <w:rsid w:val="00D72AC1"/>
    <w:rsid w:val="00D72FFE"/>
    <w:rsid w:val="00D73687"/>
    <w:rsid w:val="00D746E3"/>
    <w:rsid w:val="00D7493C"/>
    <w:rsid w:val="00D74B3D"/>
    <w:rsid w:val="00D74BD9"/>
    <w:rsid w:val="00D74C57"/>
    <w:rsid w:val="00D74C9A"/>
    <w:rsid w:val="00D756DC"/>
    <w:rsid w:val="00D75C1B"/>
    <w:rsid w:val="00D75D52"/>
    <w:rsid w:val="00D76372"/>
    <w:rsid w:val="00D767D2"/>
    <w:rsid w:val="00D77F9C"/>
    <w:rsid w:val="00D804B2"/>
    <w:rsid w:val="00D804CC"/>
    <w:rsid w:val="00D80C87"/>
    <w:rsid w:val="00D81A2A"/>
    <w:rsid w:val="00D81F2F"/>
    <w:rsid w:val="00D822F0"/>
    <w:rsid w:val="00D8284A"/>
    <w:rsid w:val="00D82C84"/>
    <w:rsid w:val="00D85851"/>
    <w:rsid w:val="00D85A63"/>
    <w:rsid w:val="00D869EF"/>
    <w:rsid w:val="00D86A9F"/>
    <w:rsid w:val="00D875A3"/>
    <w:rsid w:val="00D87E14"/>
    <w:rsid w:val="00D87FF4"/>
    <w:rsid w:val="00D91DAF"/>
    <w:rsid w:val="00D921FD"/>
    <w:rsid w:val="00D92DF2"/>
    <w:rsid w:val="00D92FC3"/>
    <w:rsid w:val="00D93992"/>
    <w:rsid w:val="00D93B34"/>
    <w:rsid w:val="00D93C32"/>
    <w:rsid w:val="00D94C3C"/>
    <w:rsid w:val="00D94E97"/>
    <w:rsid w:val="00D956AE"/>
    <w:rsid w:val="00D95704"/>
    <w:rsid w:val="00D960C4"/>
    <w:rsid w:val="00D970E6"/>
    <w:rsid w:val="00D9750F"/>
    <w:rsid w:val="00D97633"/>
    <w:rsid w:val="00DA0066"/>
    <w:rsid w:val="00DA043C"/>
    <w:rsid w:val="00DA0467"/>
    <w:rsid w:val="00DA18EC"/>
    <w:rsid w:val="00DA18EE"/>
    <w:rsid w:val="00DA20BD"/>
    <w:rsid w:val="00DA26CD"/>
    <w:rsid w:val="00DA318F"/>
    <w:rsid w:val="00DA3882"/>
    <w:rsid w:val="00DA3B74"/>
    <w:rsid w:val="00DA5497"/>
    <w:rsid w:val="00DA5ED0"/>
    <w:rsid w:val="00DA6222"/>
    <w:rsid w:val="00DA68F0"/>
    <w:rsid w:val="00DB1548"/>
    <w:rsid w:val="00DB199D"/>
    <w:rsid w:val="00DB2338"/>
    <w:rsid w:val="00DB4836"/>
    <w:rsid w:val="00DB5599"/>
    <w:rsid w:val="00DB6569"/>
    <w:rsid w:val="00DB70BE"/>
    <w:rsid w:val="00DB7DC7"/>
    <w:rsid w:val="00DC2DAB"/>
    <w:rsid w:val="00DC2E14"/>
    <w:rsid w:val="00DC3ED3"/>
    <w:rsid w:val="00DC4095"/>
    <w:rsid w:val="00DC4176"/>
    <w:rsid w:val="00DC52DA"/>
    <w:rsid w:val="00DC54DD"/>
    <w:rsid w:val="00DC55C2"/>
    <w:rsid w:val="00DC5BAB"/>
    <w:rsid w:val="00DC5D8F"/>
    <w:rsid w:val="00DC63E2"/>
    <w:rsid w:val="00DC6DC6"/>
    <w:rsid w:val="00DC71A1"/>
    <w:rsid w:val="00DC7480"/>
    <w:rsid w:val="00DC7811"/>
    <w:rsid w:val="00DD0B21"/>
    <w:rsid w:val="00DD0DE3"/>
    <w:rsid w:val="00DD1582"/>
    <w:rsid w:val="00DD254F"/>
    <w:rsid w:val="00DD2693"/>
    <w:rsid w:val="00DD2C4A"/>
    <w:rsid w:val="00DD308A"/>
    <w:rsid w:val="00DD3B2A"/>
    <w:rsid w:val="00DD3E26"/>
    <w:rsid w:val="00DD3E40"/>
    <w:rsid w:val="00DD4223"/>
    <w:rsid w:val="00DD4BA7"/>
    <w:rsid w:val="00DD53B0"/>
    <w:rsid w:val="00DD5BF3"/>
    <w:rsid w:val="00DD6645"/>
    <w:rsid w:val="00DD6764"/>
    <w:rsid w:val="00DD789E"/>
    <w:rsid w:val="00DE1689"/>
    <w:rsid w:val="00DE2140"/>
    <w:rsid w:val="00DE48AB"/>
    <w:rsid w:val="00DE48F3"/>
    <w:rsid w:val="00DE4C0D"/>
    <w:rsid w:val="00DE4FDB"/>
    <w:rsid w:val="00DE560B"/>
    <w:rsid w:val="00DE560E"/>
    <w:rsid w:val="00DE63AE"/>
    <w:rsid w:val="00DE7BA4"/>
    <w:rsid w:val="00DE7F45"/>
    <w:rsid w:val="00DF1177"/>
    <w:rsid w:val="00DF1523"/>
    <w:rsid w:val="00DF17C3"/>
    <w:rsid w:val="00DF1CE9"/>
    <w:rsid w:val="00DF2439"/>
    <w:rsid w:val="00DF2C6D"/>
    <w:rsid w:val="00DF3564"/>
    <w:rsid w:val="00DF402C"/>
    <w:rsid w:val="00DF4675"/>
    <w:rsid w:val="00DF4C29"/>
    <w:rsid w:val="00DF5662"/>
    <w:rsid w:val="00DF58BC"/>
    <w:rsid w:val="00DF5A48"/>
    <w:rsid w:val="00DF5E51"/>
    <w:rsid w:val="00DF6D45"/>
    <w:rsid w:val="00E0055B"/>
    <w:rsid w:val="00E00B39"/>
    <w:rsid w:val="00E00DB0"/>
    <w:rsid w:val="00E01796"/>
    <w:rsid w:val="00E017D3"/>
    <w:rsid w:val="00E01BAB"/>
    <w:rsid w:val="00E02C7F"/>
    <w:rsid w:val="00E037CD"/>
    <w:rsid w:val="00E03D6B"/>
    <w:rsid w:val="00E05302"/>
    <w:rsid w:val="00E05595"/>
    <w:rsid w:val="00E064B8"/>
    <w:rsid w:val="00E0686F"/>
    <w:rsid w:val="00E06D47"/>
    <w:rsid w:val="00E06ED9"/>
    <w:rsid w:val="00E078A6"/>
    <w:rsid w:val="00E07B3D"/>
    <w:rsid w:val="00E1060B"/>
    <w:rsid w:val="00E11242"/>
    <w:rsid w:val="00E113DE"/>
    <w:rsid w:val="00E116BE"/>
    <w:rsid w:val="00E11966"/>
    <w:rsid w:val="00E12A28"/>
    <w:rsid w:val="00E13409"/>
    <w:rsid w:val="00E13456"/>
    <w:rsid w:val="00E13E58"/>
    <w:rsid w:val="00E14144"/>
    <w:rsid w:val="00E1717E"/>
    <w:rsid w:val="00E17E28"/>
    <w:rsid w:val="00E2165F"/>
    <w:rsid w:val="00E21946"/>
    <w:rsid w:val="00E2209B"/>
    <w:rsid w:val="00E240AB"/>
    <w:rsid w:val="00E242CB"/>
    <w:rsid w:val="00E25268"/>
    <w:rsid w:val="00E255B6"/>
    <w:rsid w:val="00E25B8A"/>
    <w:rsid w:val="00E27012"/>
    <w:rsid w:val="00E27111"/>
    <w:rsid w:val="00E27B3C"/>
    <w:rsid w:val="00E30C23"/>
    <w:rsid w:val="00E30C63"/>
    <w:rsid w:val="00E312A5"/>
    <w:rsid w:val="00E321A6"/>
    <w:rsid w:val="00E3256E"/>
    <w:rsid w:val="00E33101"/>
    <w:rsid w:val="00E3328B"/>
    <w:rsid w:val="00E332D8"/>
    <w:rsid w:val="00E33FE8"/>
    <w:rsid w:val="00E34E1E"/>
    <w:rsid w:val="00E3571A"/>
    <w:rsid w:val="00E35AD5"/>
    <w:rsid w:val="00E3661E"/>
    <w:rsid w:val="00E36C1A"/>
    <w:rsid w:val="00E3762C"/>
    <w:rsid w:val="00E376D0"/>
    <w:rsid w:val="00E37773"/>
    <w:rsid w:val="00E40567"/>
    <w:rsid w:val="00E40BAF"/>
    <w:rsid w:val="00E41650"/>
    <w:rsid w:val="00E41902"/>
    <w:rsid w:val="00E41D0F"/>
    <w:rsid w:val="00E41DD3"/>
    <w:rsid w:val="00E4217B"/>
    <w:rsid w:val="00E429AD"/>
    <w:rsid w:val="00E42DFD"/>
    <w:rsid w:val="00E42E7F"/>
    <w:rsid w:val="00E433A5"/>
    <w:rsid w:val="00E44593"/>
    <w:rsid w:val="00E44790"/>
    <w:rsid w:val="00E44C43"/>
    <w:rsid w:val="00E45094"/>
    <w:rsid w:val="00E4598F"/>
    <w:rsid w:val="00E459C0"/>
    <w:rsid w:val="00E45C93"/>
    <w:rsid w:val="00E460A5"/>
    <w:rsid w:val="00E46182"/>
    <w:rsid w:val="00E4732B"/>
    <w:rsid w:val="00E501C0"/>
    <w:rsid w:val="00E501CB"/>
    <w:rsid w:val="00E503CE"/>
    <w:rsid w:val="00E504D1"/>
    <w:rsid w:val="00E50820"/>
    <w:rsid w:val="00E50B77"/>
    <w:rsid w:val="00E50EF3"/>
    <w:rsid w:val="00E50FB9"/>
    <w:rsid w:val="00E5112B"/>
    <w:rsid w:val="00E52B5F"/>
    <w:rsid w:val="00E540CF"/>
    <w:rsid w:val="00E54B12"/>
    <w:rsid w:val="00E54D92"/>
    <w:rsid w:val="00E55380"/>
    <w:rsid w:val="00E55B72"/>
    <w:rsid w:val="00E5675D"/>
    <w:rsid w:val="00E56EA4"/>
    <w:rsid w:val="00E5734C"/>
    <w:rsid w:val="00E57BDD"/>
    <w:rsid w:val="00E60E45"/>
    <w:rsid w:val="00E6115B"/>
    <w:rsid w:val="00E6161B"/>
    <w:rsid w:val="00E62071"/>
    <w:rsid w:val="00E62E39"/>
    <w:rsid w:val="00E62EE6"/>
    <w:rsid w:val="00E62F28"/>
    <w:rsid w:val="00E634CF"/>
    <w:rsid w:val="00E643EB"/>
    <w:rsid w:val="00E64970"/>
    <w:rsid w:val="00E64C0A"/>
    <w:rsid w:val="00E6504F"/>
    <w:rsid w:val="00E65928"/>
    <w:rsid w:val="00E65AE2"/>
    <w:rsid w:val="00E66E51"/>
    <w:rsid w:val="00E6722E"/>
    <w:rsid w:val="00E67AD7"/>
    <w:rsid w:val="00E67BAC"/>
    <w:rsid w:val="00E7010D"/>
    <w:rsid w:val="00E703D6"/>
    <w:rsid w:val="00E7113C"/>
    <w:rsid w:val="00E7120C"/>
    <w:rsid w:val="00E726D8"/>
    <w:rsid w:val="00E72B54"/>
    <w:rsid w:val="00E731B2"/>
    <w:rsid w:val="00E73350"/>
    <w:rsid w:val="00E739E4"/>
    <w:rsid w:val="00E74170"/>
    <w:rsid w:val="00E745E8"/>
    <w:rsid w:val="00E75014"/>
    <w:rsid w:val="00E75CF5"/>
    <w:rsid w:val="00E761BD"/>
    <w:rsid w:val="00E775E1"/>
    <w:rsid w:val="00E80044"/>
    <w:rsid w:val="00E805FB"/>
    <w:rsid w:val="00E80BDE"/>
    <w:rsid w:val="00E816E6"/>
    <w:rsid w:val="00E818FC"/>
    <w:rsid w:val="00E82500"/>
    <w:rsid w:val="00E826F2"/>
    <w:rsid w:val="00E83A9B"/>
    <w:rsid w:val="00E84395"/>
    <w:rsid w:val="00E84801"/>
    <w:rsid w:val="00E849E0"/>
    <w:rsid w:val="00E84E97"/>
    <w:rsid w:val="00E852DF"/>
    <w:rsid w:val="00E85478"/>
    <w:rsid w:val="00E85A7B"/>
    <w:rsid w:val="00E85C4D"/>
    <w:rsid w:val="00E86A8B"/>
    <w:rsid w:val="00E8787E"/>
    <w:rsid w:val="00E879C9"/>
    <w:rsid w:val="00E9010E"/>
    <w:rsid w:val="00E9037D"/>
    <w:rsid w:val="00E90F96"/>
    <w:rsid w:val="00E91938"/>
    <w:rsid w:val="00E929D6"/>
    <w:rsid w:val="00E940DE"/>
    <w:rsid w:val="00E9461D"/>
    <w:rsid w:val="00E9582F"/>
    <w:rsid w:val="00E96FD6"/>
    <w:rsid w:val="00E97170"/>
    <w:rsid w:val="00E973D2"/>
    <w:rsid w:val="00E974A5"/>
    <w:rsid w:val="00E9777B"/>
    <w:rsid w:val="00EA0DB6"/>
    <w:rsid w:val="00EA15F7"/>
    <w:rsid w:val="00EA1AA0"/>
    <w:rsid w:val="00EA2E8C"/>
    <w:rsid w:val="00EA2FBB"/>
    <w:rsid w:val="00EA316B"/>
    <w:rsid w:val="00EA3600"/>
    <w:rsid w:val="00EA3F8C"/>
    <w:rsid w:val="00EA4C8E"/>
    <w:rsid w:val="00EA53FD"/>
    <w:rsid w:val="00EA6245"/>
    <w:rsid w:val="00EA66B0"/>
    <w:rsid w:val="00EA7047"/>
    <w:rsid w:val="00EA7127"/>
    <w:rsid w:val="00EB0AB1"/>
    <w:rsid w:val="00EB0BEB"/>
    <w:rsid w:val="00EB203A"/>
    <w:rsid w:val="00EB2822"/>
    <w:rsid w:val="00EB28A1"/>
    <w:rsid w:val="00EB2923"/>
    <w:rsid w:val="00EB2E25"/>
    <w:rsid w:val="00EB35F1"/>
    <w:rsid w:val="00EB36FE"/>
    <w:rsid w:val="00EB3E17"/>
    <w:rsid w:val="00EB4733"/>
    <w:rsid w:val="00EB4E34"/>
    <w:rsid w:val="00EB622E"/>
    <w:rsid w:val="00EB6CCA"/>
    <w:rsid w:val="00EB7362"/>
    <w:rsid w:val="00EB764C"/>
    <w:rsid w:val="00EB768B"/>
    <w:rsid w:val="00EB7E42"/>
    <w:rsid w:val="00EC0BFB"/>
    <w:rsid w:val="00EC0CF3"/>
    <w:rsid w:val="00EC19F7"/>
    <w:rsid w:val="00EC2DC3"/>
    <w:rsid w:val="00EC3109"/>
    <w:rsid w:val="00EC3366"/>
    <w:rsid w:val="00EC356C"/>
    <w:rsid w:val="00EC35AB"/>
    <w:rsid w:val="00EC5916"/>
    <w:rsid w:val="00EC5A80"/>
    <w:rsid w:val="00EC656D"/>
    <w:rsid w:val="00EC6778"/>
    <w:rsid w:val="00EC6A13"/>
    <w:rsid w:val="00EC77C4"/>
    <w:rsid w:val="00ED05A1"/>
    <w:rsid w:val="00ED1396"/>
    <w:rsid w:val="00ED1614"/>
    <w:rsid w:val="00ED1800"/>
    <w:rsid w:val="00ED1B72"/>
    <w:rsid w:val="00ED1E94"/>
    <w:rsid w:val="00ED1F2E"/>
    <w:rsid w:val="00ED3065"/>
    <w:rsid w:val="00ED37E5"/>
    <w:rsid w:val="00ED422F"/>
    <w:rsid w:val="00ED4683"/>
    <w:rsid w:val="00ED6A12"/>
    <w:rsid w:val="00ED6B01"/>
    <w:rsid w:val="00ED6B68"/>
    <w:rsid w:val="00ED706A"/>
    <w:rsid w:val="00EE08DD"/>
    <w:rsid w:val="00EE0CB0"/>
    <w:rsid w:val="00EE0E05"/>
    <w:rsid w:val="00EE154F"/>
    <w:rsid w:val="00EE16AE"/>
    <w:rsid w:val="00EE23E3"/>
    <w:rsid w:val="00EE3D3A"/>
    <w:rsid w:val="00EE4164"/>
    <w:rsid w:val="00EE5055"/>
    <w:rsid w:val="00EE53E4"/>
    <w:rsid w:val="00EE5AF8"/>
    <w:rsid w:val="00EE61C7"/>
    <w:rsid w:val="00EE66E0"/>
    <w:rsid w:val="00EE7371"/>
    <w:rsid w:val="00EE7620"/>
    <w:rsid w:val="00EE77FC"/>
    <w:rsid w:val="00EE7901"/>
    <w:rsid w:val="00EF1179"/>
    <w:rsid w:val="00EF2158"/>
    <w:rsid w:val="00EF21AE"/>
    <w:rsid w:val="00EF257A"/>
    <w:rsid w:val="00EF26E6"/>
    <w:rsid w:val="00EF27C9"/>
    <w:rsid w:val="00EF2C2A"/>
    <w:rsid w:val="00EF39D7"/>
    <w:rsid w:val="00EF5B5A"/>
    <w:rsid w:val="00EF6874"/>
    <w:rsid w:val="00EF6CDA"/>
    <w:rsid w:val="00EF6F87"/>
    <w:rsid w:val="00F00088"/>
    <w:rsid w:val="00F00737"/>
    <w:rsid w:val="00F01E14"/>
    <w:rsid w:val="00F023FA"/>
    <w:rsid w:val="00F02ED6"/>
    <w:rsid w:val="00F03664"/>
    <w:rsid w:val="00F03753"/>
    <w:rsid w:val="00F03933"/>
    <w:rsid w:val="00F03B50"/>
    <w:rsid w:val="00F04305"/>
    <w:rsid w:val="00F0432A"/>
    <w:rsid w:val="00F054C9"/>
    <w:rsid w:val="00F056F9"/>
    <w:rsid w:val="00F05768"/>
    <w:rsid w:val="00F06C3F"/>
    <w:rsid w:val="00F06E7B"/>
    <w:rsid w:val="00F103F3"/>
    <w:rsid w:val="00F1074F"/>
    <w:rsid w:val="00F10A6C"/>
    <w:rsid w:val="00F116A1"/>
    <w:rsid w:val="00F11C89"/>
    <w:rsid w:val="00F11DC3"/>
    <w:rsid w:val="00F11E31"/>
    <w:rsid w:val="00F1281B"/>
    <w:rsid w:val="00F12F1B"/>
    <w:rsid w:val="00F12F92"/>
    <w:rsid w:val="00F1449E"/>
    <w:rsid w:val="00F148C1"/>
    <w:rsid w:val="00F149D9"/>
    <w:rsid w:val="00F14D7B"/>
    <w:rsid w:val="00F163E8"/>
    <w:rsid w:val="00F16DAD"/>
    <w:rsid w:val="00F1766E"/>
    <w:rsid w:val="00F17F00"/>
    <w:rsid w:val="00F202E0"/>
    <w:rsid w:val="00F203ED"/>
    <w:rsid w:val="00F21600"/>
    <w:rsid w:val="00F22360"/>
    <w:rsid w:val="00F22887"/>
    <w:rsid w:val="00F228EC"/>
    <w:rsid w:val="00F244D5"/>
    <w:rsid w:val="00F24D83"/>
    <w:rsid w:val="00F25264"/>
    <w:rsid w:val="00F258D6"/>
    <w:rsid w:val="00F25920"/>
    <w:rsid w:val="00F25F42"/>
    <w:rsid w:val="00F26651"/>
    <w:rsid w:val="00F27180"/>
    <w:rsid w:val="00F27288"/>
    <w:rsid w:val="00F27FF4"/>
    <w:rsid w:val="00F3013C"/>
    <w:rsid w:val="00F31F57"/>
    <w:rsid w:val="00F320AC"/>
    <w:rsid w:val="00F32809"/>
    <w:rsid w:val="00F32A90"/>
    <w:rsid w:val="00F3495F"/>
    <w:rsid w:val="00F3518D"/>
    <w:rsid w:val="00F351CB"/>
    <w:rsid w:val="00F3565E"/>
    <w:rsid w:val="00F35A16"/>
    <w:rsid w:val="00F362BB"/>
    <w:rsid w:val="00F368B1"/>
    <w:rsid w:val="00F36B0A"/>
    <w:rsid w:val="00F36CF2"/>
    <w:rsid w:val="00F36E01"/>
    <w:rsid w:val="00F37782"/>
    <w:rsid w:val="00F40AA5"/>
    <w:rsid w:val="00F41216"/>
    <w:rsid w:val="00F41480"/>
    <w:rsid w:val="00F41539"/>
    <w:rsid w:val="00F41840"/>
    <w:rsid w:val="00F41A69"/>
    <w:rsid w:val="00F41CEE"/>
    <w:rsid w:val="00F41DF5"/>
    <w:rsid w:val="00F4304E"/>
    <w:rsid w:val="00F438A0"/>
    <w:rsid w:val="00F4597B"/>
    <w:rsid w:val="00F46223"/>
    <w:rsid w:val="00F463E0"/>
    <w:rsid w:val="00F474AE"/>
    <w:rsid w:val="00F500E0"/>
    <w:rsid w:val="00F508F8"/>
    <w:rsid w:val="00F50CA4"/>
    <w:rsid w:val="00F50F9A"/>
    <w:rsid w:val="00F511A6"/>
    <w:rsid w:val="00F535CA"/>
    <w:rsid w:val="00F53996"/>
    <w:rsid w:val="00F53B29"/>
    <w:rsid w:val="00F540A4"/>
    <w:rsid w:val="00F54244"/>
    <w:rsid w:val="00F54734"/>
    <w:rsid w:val="00F559EC"/>
    <w:rsid w:val="00F55B79"/>
    <w:rsid w:val="00F56A0F"/>
    <w:rsid w:val="00F56DE7"/>
    <w:rsid w:val="00F57500"/>
    <w:rsid w:val="00F57517"/>
    <w:rsid w:val="00F5796C"/>
    <w:rsid w:val="00F57AEB"/>
    <w:rsid w:val="00F57F0B"/>
    <w:rsid w:val="00F582B7"/>
    <w:rsid w:val="00F6076E"/>
    <w:rsid w:val="00F60A22"/>
    <w:rsid w:val="00F60DFF"/>
    <w:rsid w:val="00F61233"/>
    <w:rsid w:val="00F61A09"/>
    <w:rsid w:val="00F61E74"/>
    <w:rsid w:val="00F61F59"/>
    <w:rsid w:val="00F61FE3"/>
    <w:rsid w:val="00F62A17"/>
    <w:rsid w:val="00F62AE1"/>
    <w:rsid w:val="00F62F0C"/>
    <w:rsid w:val="00F637CA"/>
    <w:rsid w:val="00F63B49"/>
    <w:rsid w:val="00F644FE"/>
    <w:rsid w:val="00F65854"/>
    <w:rsid w:val="00F65B38"/>
    <w:rsid w:val="00F65F69"/>
    <w:rsid w:val="00F66807"/>
    <w:rsid w:val="00F6685F"/>
    <w:rsid w:val="00F671C2"/>
    <w:rsid w:val="00F674A7"/>
    <w:rsid w:val="00F67943"/>
    <w:rsid w:val="00F6EAB3"/>
    <w:rsid w:val="00F70605"/>
    <w:rsid w:val="00F71A21"/>
    <w:rsid w:val="00F71CB5"/>
    <w:rsid w:val="00F7275F"/>
    <w:rsid w:val="00F72DFC"/>
    <w:rsid w:val="00F73E96"/>
    <w:rsid w:val="00F744CA"/>
    <w:rsid w:val="00F747B7"/>
    <w:rsid w:val="00F7495C"/>
    <w:rsid w:val="00F74965"/>
    <w:rsid w:val="00F753A9"/>
    <w:rsid w:val="00F758C9"/>
    <w:rsid w:val="00F75A57"/>
    <w:rsid w:val="00F75DC6"/>
    <w:rsid w:val="00F75F54"/>
    <w:rsid w:val="00F76500"/>
    <w:rsid w:val="00F7752F"/>
    <w:rsid w:val="00F8006C"/>
    <w:rsid w:val="00F80653"/>
    <w:rsid w:val="00F80691"/>
    <w:rsid w:val="00F808D1"/>
    <w:rsid w:val="00F80DBD"/>
    <w:rsid w:val="00F8201A"/>
    <w:rsid w:val="00F82E15"/>
    <w:rsid w:val="00F839EC"/>
    <w:rsid w:val="00F857F2"/>
    <w:rsid w:val="00F866D8"/>
    <w:rsid w:val="00F878D6"/>
    <w:rsid w:val="00F87B09"/>
    <w:rsid w:val="00F907AC"/>
    <w:rsid w:val="00F909A6"/>
    <w:rsid w:val="00F910AD"/>
    <w:rsid w:val="00F910EC"/>
    <w:rsid w:val="00F9247C"/>
    <w:rsid w:val="00F9257C"/>
    <w:rsid w:val="00F934A7"/>
    <w:rsid w:val="00F9496C"/>
    <w:rsid w:val="00F95B9F"/>
    <w:rsid w:val="00F96004"/>
    <w:rsid w:val="00F96DA6"/>
    <w:rsid w:val="00F970FC"/>
    <w:rsid w:val="00F97379"/>
    <w:rsid w:val="00F97EDB"/>
    <w:rsid w:val="00FA13EB"/>
    <w:rsid w:val="00FA156C"/>
    <w:rsid w:val="00FA21AB"/>
    <w:rsid w:val="00FA2E19"/>
    <w:rsid w:val="00FA39B8"/>
    <w:rsid w:val="00FA3AEB"/>
    <w:rsid w:val="00FA3BB8"/>
    <w:rsid w:val="00FA3C05"/>
    <w:rsid w:val="00FA4C29"/>
    <w:rsid w:val="00FA6105"/>
    <w:rsid w:val="00FA6224"/>
    <w:rsid w:val="00FA62BF"/>
    <w:rsid w:val="00FA6857"/>
    <w:rsid w:val="00FA6BDA"/>
    <w:rsid w:val="00FA7138"/>
    <w:rsid w:val="00FA727D"/>
    <w:rsid w:val="00FB0058"/>
    <w:rsid w:val="00FB05CB"/>
    <w:rsid w:val="00FB07AB"/>
    <w:rsid w:val="00FB1174"/>
    <w:rsid w:val="00FB25FB"/>
    <w:rsid w:val="00FB2A33"/>
    <w:rsid w:val="00FB4141"/>
    <w:rsid w:val="00FB456D"/>
    <w:rsid w:val="00FB559D"/>
    <w:rsid w:val="00FB5AC0"/>
    <w:rsid w:val="00FB6062"/>
    <w:rsid w:val="00FB610F"/>
    <w:rsid w:val="00FB6F1C"/>
    <w:rsid w:val="00FB6FA5"/>
    <w:rsid w:val="00FB74B9"/>
    <w:rsid w:val="00FB7B69"/>
    <w:rsid w:val="00FC0724"/>
    <w:rsid w:val="00FC0D06"/>
    <w:rsid w:val="00FC10CF"/>
    <w:rsid w:val="00FC1911"/>
    <w:rsid w:val="00FC1CB9"/>
    <w:rsid w:val="00FC286E"/>
    <w:rsid w:val="00FC34D1"/>
    <w:rsid w:val="00FC36F8"/>
    <w:rsid w:val="00FC37FD"/>
    <w:rsid w:val="00FC3966"/>
    <w:rsid w:val="00FC521B"/>
    <w:rsid w:val="00FC5F52"/>
    <w:rsid w:val="00FC66C1"/>
    <w:rsid w:val="00FC6F22"/>
    <w:rsid w:val="00FC731F"/>
    <w:rsid w:val="00FC7F2C"/>
    <w:rsid w:val="00FD043C"/>
    <w:rsid w:val="00FD0615"/>
    <w:rsid w:val="00FD0B0F"/>
    <w:rsid w:val="00FD0BCE"/>
    <w:rsid w:val="00FD137C"/>
    <w:rsid w:val="00FD1F84"/>
    <w:rsid w:val="00FD24C8"/>
    <w:rsid w:val="00FD2639"/>
    <w:rsid w:val="00FD29DB"/>
    <w:rsid w:val="00FD2A8C"/>
    <w:rsid w:val="00FD4385"/>
    <w:rsid w:val="00FD47B7"/>
    <w:rsid w:val="00FD49A5"/>
    <w:rsid w:val="00FD669E"/>
    <w:rsid w:val="00FD6853"/>
    <w:rsid w:val="00FD6A99"/>
    <w:rsid w:val="00FD7293"/>
    <w:rsid w:val="00FE0041"/>
    <w:rsid w:val="00FE02AF"/>
    <w:rsid w:val="00FE126F"/>
    <w:rsid w:val="00FE1BEF"/>
    <w:rsid w:val="00FE2BC4"/>
    <w:rsid w:val="00FE2EE1"/>
    <w:rsid w:val="00FE31A3"/>
    <w:rsid w:val="00FE541D"/>
    <w:rsid w:val="00FE6414"/>
    <w:rsid w:val="00FE6F2E"/>
    <w:rsid w:val="00FE7719"/>
    <w:rsid w:val="00FE7E29"/>
    <w:rsid w:val="00FF0812"/>
    <w:rsid w:val="00FF1F53"/>
    <w:rsid w:val="00FF21A7"/>
    <w:rsid w:val="00FF2A67"/>
    <w:rsid w:val="00FF3A57"/>
    <w:rsid w:val="00FF3FC5"/>
    <w:rsid w:val="00FF3FFE"/>
    <w:rsid w:val="00FF46AE"/>
    <w:rsid w:val="00FF4CAB"/>
    <w:rsid w:val="00FF4D67"/>
    <w:rsid w:val="00FF5167"/>
    <w:rsid w:val="00FF568F"/>
    <w:rsid w:val="00FF5D44"/>
    <w:rsid w:val="00FF683E"/>
    <w:rsid w:val="0123AAFE"/>
    <w:rsid w:val="0127105E"/>
    <w:rsid w:val="01522BF5"/>
    <w:rsid w:val="0191D5BC"/>
    <w:rsid w:val="01C729B8"/>
    <w:rsid w:val="02199F09"/>
    <w:rsid w:val="021D5731"/>
    <w:rsid w:val="024A54B3"/>
    <w:rsid w:val="02750386"/>
    <w:rsid w:val="029339D9"/>
    <w:rsid w:val="02AECCF3"/>
    <w:rsid w:val="02B54FEE"/>
    <w:rsid w:val="02DA36DE"/>
    <w:rsid w:val="02EC1ED2"/>
    <w:rsid w:val="0365B853"/>
    <w:rsid w:val="036BACA0"/>
    <w:rsid w:val="037F6240"/>
    <w:rsid w:val="03E9B82C"/>
    <w:rsid w:val="04692286"/>
    <w:rsid w:val="04A07485"/>
    <w:rsid w:val="04A7331B"/>
    <w:rsid w:val="04F19A29"/>
    <w:rsid w:val="0504C6C3"/>
    <w:rsid w:val="050F477D"/>
    <w:rsid w:val="05155DD9"/>
    <w:rsid w:val="051608ED"/>
    <w:rsid w:val="052B0F3C"/>
    <w:rsid w:val="0566474A"/>
    <w:rsid w:val="05A0DF4E"/>
    <w:rsid w:val="05A41189"/>
    <w:rsid w:val="05A5A4C2"/>
    <w:rsid w:val="05B4D4DA"/>
    <w:rsid w:val="05D12EC3"/>
    <w:rsid w:val="05DE312D"/>
    <w:rsid w:val="05F41678"/>
    <w:rsid w:val="05F87D6D"/>
    <w:rsid w:val="061FF71F"/>
    <w:rsid w:val="0650E454"/>
    <w:rsid w:val="0657CAAE"/>
    <w:rsid w:val="065A09B6"/>
    <w:rsid w:val="065DBEFB"/>
    <w:rsid w:val="067C65C7"/>
    <w:rsid w:val="068F1CAD"/>
    <w:rsid w:val="06A75CCF"/>
    <w:rsid w:val="06C63E25"/>
    <w:rsid w:val="07544E87"/>
    <w:rsid w:val="07B80811"/>
    <w:rsid w:val="07BEBB14"/>
    <w:rsid w:val="07E96E00"/>
    <w:rsid w:val="087AD7B3"/>
    <w:rsid w:val="087C8F86"/>
    <w:rsid w:val="087FC013"/>
    <w:rsid w:val="092E256B"/>
    <w:rsid w:val="09784A01"/>
    <w:rsid w:val="098D65D9"/>
    <w:rsid w:val="099891F8"/>
    <w:rsid w:val="0A12C60F"/>
    <w:rsid w:val="0A323997"/>
    <w:rsid w:val="0A533B89"/>
    <w:rsid w:val="0A94B950"/>
    <w:rsid w:val="0AD44037"/>
    <w:rsid w:val="0AF57301"/>
    <w:rsid w:val="0B2ACB08"/>
    <w:rsid w:val="0B2B3BD1"/>
    <w:rsid w:val="0B455748"/>
    <w:rsid w:val="0B8E3E6D"/>
    <w:rsid w:val="0B8E8A5F"/>
    <w:rsid w:val="0B8EC204"/>
    <w:rsid w:val="0BA25395"/>
    <w:rsid w:val="0BD763FE"/>
    <w:rsid w:val="0C80D339"/>
    <w:rsid w:val="0C888ECD"/>
    <w:rsid w:val="0C959197"/>
    <w:rsid w:val="0CA91859"/>
    <w:rsid w:val="0CB89439"/>
    <w:rsid w:val="0D05055B"/>
    <w:rsid w:val="0D46086B"/>
    <w:rsid w:val="0D73701F"/>
    <w:rsid w:val="0D738EAF"/>
    <w:rsid w:val="0D75738F"/>
    <w:rsid w:val="0D8BD86A"/>
    <w:rsid w:val="0D9BB62E"/>
    <w:rsid w:val="0D9E7F9A"/>
    <w:rsid w:val="0E42BD82"/>
    <w:rsid w:val="0E6C031B"/>
    <w:rsid w:val="0E6DD3EC"/>
    <w:rsid w:val="0EB26EB4"/>
    <w:rsid w:val="0EB4028E"/>
    <w:rsid w:val="0EDA2DD9"/>
    <w:rsid w:val="0EE3BAFC"/>
    <w:rsid w:val="0F38BBDE"/>
    <w:rsid w:val="0F41FAD5"/>
    <w:rsid w:val="0F5EC8F4"/>
    <w:rsid w:val="0F65AF4E"/>
    <w:rsid w:val="0F78567E"/>
    <w:rsid w:val="0FA4C8D1"/>
    <w:rsid w:val="0FCE5926"/>
    <w:rsid w:val="0FE87EAB"/>
    <w:rsid w:val="1014A709"/>
    <w:rsid w:val="105C3F60"/>
    <w:rsid w:val="1097A66A"/>
    <w:rsid w:val="10AE1070"/>
    <w:rsid w:val="10CC9FB4"/>
    <w:rsid w:val="111F4EF1"/>
    <w:rsid w:val="1166FEA6"/>
    <w:rsid w:val="11823369"/>
    <w:rsid w:val="11ADC21F"/>
    <w:rsid w:val="11B00468"/>
    <w:rsid w:val="11EF8B38"/>
    <w:rsid w:val="12576DBF"/>
    <w:rsid w:val="12776294"/>
    <w:rsid w:val="12C9B61A"/>
    <w:rsid w:val="1326894A"/>
    <w:rsid w:val="134E51BB"/>
    <w:rsid w:val="1366A6F9"/>
    <w:rsid w:val="1395A604"/>
    <w:rsid w:val="13F17344"/>
    <w:rsid w:val="13F1CF55"/>
    <w:rsid w:val="14079A75"/>
    <w:rsid w:val="1465A769"/>
    <w:rsid w:val="1468EA8C"/>
    <w:rsid w:val="14A216C3"/>
    <w:rsid w:val="14A38CFE"/>
    <w:rsid w:val="14B3E8C2"/>
    <w:rsid w:val="14BAD07B"/>
    <w:rsid w:val="1500602E"/>
    <w:rsid w:val="1513940F"/>
    <w:rsid w:val="1514989A"/>
    <w:rsid w:val="151B760A"/>
    <w:rsid w:val="15258737"/>
    <w:rsid w:val="15299DBE"/>
    <w:rsid w:val="154AB2A6"/>
    <w:rsid w:val="15539204"/>
    <w:rsid w:val="15A580F6"/>
    <w:rsid w:val="15B91E26"/>
    <w:rsid w:val="15DC0C61"/>
    <w:rsid w:val="160F8B47"/>
    <w:rsid w:val="16149605"/>
    <w:rsid w:val="164D3E37"/>
    <w:rsid w:val="167D63E2"/>
    <w:rsid w:val="16ADD84B"/>
    <w:rsid w:val="16AE3635"/>
    <w:rsid w:val="16B8D559"/>
    <w:rsid w:val="16C56E1F"/>
    <w:rsid w:val="16D788AC"/>
    <w:rsid w:val="17072E00"/>
    <w:rsid w:val="1707F34A"/>
    <w:rsid w:val="17161096"/>
    <w:rsid w:val="171C2254"/>
    <w:rsid w:val="172D68E8"/>
    <w:rsid w:val="1730CE48"/>
    <w:rsid w:val="17381018"/>
    <w:rsid w:val="179B93A6"/>
    <w:rsid w:val="17EAA5E2"/>
    <w:rsid w:val="17FB9234"/>
    <w:rsid w:val="181C9854"/>
    <w:rsid w:val="18D71A21"/>
    <w:rsid w:val="18E3F4C8"/>
    <w:rsid w:val="1916B951"/>
    <w:rsid w:val="1947615D"/>
    <w:rsid w:val="195BDE9F"/>
    <w:rsid w:val="19DDE9B4"/>
    <w:rsid w:val="1A501979"/>
    <w:rsid w:val="1A7914CA"/>
    <w:rsid w:val="1A912EA1"/>
    <w:rsid w:val="1A9CF00D"/>
    <w:rsid w:val="1AB45665"/>
    <w:rsid w:val="1AFAB495"/>
    <w:rsid w:val="1B021C31"/>
    <w:rsid w:val="1B1F1BC3"/>
    <w:rsid w:val="1B50C024"/>
    <w:rsid w:val="1B74D468"/>
    <w:rsid w:val="1BC67D3F"/>
    <w:rsid w:val="1BF21DBE"/>
    <w:rsid w:val="1C29E632"/>
    <w:rsid w:val="1C5AA23E"/>
    <w:rsid w:val="1C61741E"/>
    <w:rsid w:val="1C8113FB"/>
    <w:rsid w:val="1C98DA97"/>
    <w:rsid w:val="1CB8EB88"/>
    <w:rsid w:val="1CBE3272"/>
    <w:rsid w:val="1CC91947"/>
    <w:rsid w:val="1CD4BE01"/>
    <w:rsid w:val="1CE1A50B"/>
    <w:rsid w:val="1D0CD518"/>
    <w:rsid w:val="1D637C90"/>
    <w:rsid w:val="1D84414B"/>
    <w:rsid w:val="1D971AC6"/>
    <w:rsid w:val="1DF60629"/>
    <w:rsid w:val="1E14F7D1"/>
    <w:rsid w:val="1EB89DC0"/>
    <w:rsid w:val="1ECCDF50"/>
    <w:rsid w:val="1EE06318"/>
    <w:rsid w:val="1EE43019"/>
    <w:rsid w:val="1F04273D"/>
    <w:rsid w:val="1F0EA404"/>
    <w:rsid w:val="1F37E355"/>
    <w:rsid w:val="1F3EC9AF"/>
    <w:rsid w:val="1F761BAE"/>
    <w:rsid w:val="1FAAB45E"/>
    <w:rsid w:val="1FC0C95B"/>
    <w:rsid w:val="1FCAEECD"/>
    <w:rsid w:val="200635C9"/>
    <w:rsid w:val="200E64CA"/>
    <w:rsid w:val="200F02EB"/>
    <w:rsid w:val="203402DB"/>
    <w:rsid w:val="205CF973"/>
    <w:rsid w:val="206C5065"/>
    <w:rsid w:val="20B0A759"/>
    <w:rsid w:val="20C5789D"/>
    <w:rsid w:val="20CBED13"/>
    <w:rsid w:val="219BE54E"/>
    <w:rsid w:val="220820C6"/>
    <w:rsid w:val="22100D51"/>
    <w:rsid w:val="222F65CF"/>
    <w:rsid w:val="224F6B4E"/>
    <w:rsid w:val="2253D550"/>
    <w:rsid w:val="22682E09"/>
    <w:rsid w:val="2273B03C"/>
    <w:rsid w:val="228C4BE4"/>
    <w:rsid w:val="22E7A935"/>
    <w:rsid w:val="22F9A3CB"/>
    <w:rsid w:val="230ED09F"/>
    <w:rsid w:val="2336488D"/>
    <w:rsid w:val="236898D2"/>
    <w:rsid w:val="23ABDDB2"/>
    <w:rsid w:val="23CBF67B"/>
    <w:rsid w:val="23E08190"/>
    <w:rsid w:val="23F3E761"/>
    <w:rsid w:val="24294232"/>
    <w:rsid w:val="24527601"/>
    <w:rsid w:val="2475C105"/>
    <w:rsid w:val="24818A18"/>
    <w:rsid w:val="24B4748D"/>
    <w:rsid w:val="24E3EBC3"/>
    <w:rsid w:val="251C080B"/>
    <w:rsid w:val="25205D04"/>
    <w:rsid w:val="256A612A"/>
    <w:rsid w:val="2596C8D3"/>
    <w:rsid w:val="262C4CE5"/>
    <w:rsid w:val="262D4D7A"/>
    <w:rsid w:val="2652DF00"/>
    <w:rsid w:val="26B7CE5A"/>
    <w:rsid w:val="26BC4703"/>
    <w:rsid w:val="271EA36C"/>
    <w:rsid w:val="272641D1"/>
    <w:rsid w:val="274ACE3E"/>
    <w:rsid w:val="27983642"/>
    <w:rsid w:val="27CDA6DC"/>
    <w:rsid w:val="27E6413A"/>
    <w:rsid w:val="280623C9"/>
    <w:rsid w:val="28583C57"/>
    <w:rsid w:val="286773E0"/>
    <w:rsid w:val="287F4ED5"/>
    <w:rsid w:val="288ABEE4"/>
    <w:rsid w:val="2892AD74"/>
    <w:rsid w:val="289F679E"/>
    <w:rsid w:val="28F62790"/>
    <w:rsid w:val="2914E9F9"/>
    <w:rsid w:val="29232512"/>
    <w:rsid w:val="29304734"/>
    <w:rsid w:val="294A9374"/>
    <w:rsid w:val="29720D26"/>
    <w:rsid w:val="298AB430"/>
    <w:rsid w:val="29A0038E"/>
    <w:rsid w:val="29A2FA5B"/>
    <w:rsid w:val="2A15C558"/>
    <w:rsid w:val="2A18542C"/>
    <w:rsid w:val="2A4BA2C9"/>
    <w:rsid w:val="2A70D1DD"/>
    <w:rsid w:val="2AAD4AE8"/>
    <w:rsid w:val="2AD992BD"/>
    <w:rsid w:val="2AE445A7"/>
    <w:rsid w:val="2AE49CE7"/>
    <w:rsid w:val="2B10D11B"/>
    <w:rsid w:val="2B193597"/>
    <w:rsid w:val="2B3DFF21"/>
    <w:rsid w:val="2B60FB08"/>
    <w:rsid w:val="2B83B799"/>
    <w:rsid w:val="2BAF0E43"/>
    <w:rsid w:val="2BB97B55"/>
    <w:rsid w:val="2BEEC5B0"/>
    <w:rsid w:val="2BF7AE5A"/>
    <w:rsid w:val="2C56FC21"/>
    <w:rsid w:val="2D0A6687"/>
    <w:rsid w:val="2D3726D2"/>
    <w:rsid w:val="2D3A8C32"/>
    <w:rsid w:val="2D8915C4"/>
    <w:rsid w:val="2D9876E9"/>
    <w:rsid w:val="2DA55190"/>
    <w:rsid w:val="2DB59C21"/>
    <w:rsid w:val="2DC1DDFE"/>
    <w:rsid w:val="2E26563E"/>
    <w:rsid w:val="2E478908"/>
    <w:rsid w:val="2E67BB07"/>
    <w:rsid w:val="2E75CC04"/>
    <w:rsid w:val="2E7D51D8"/>
    <w:rsid w:val="2E7E47D8"/>
    <w:rsid w:val="2EA27663"/>
    <w:rsid w:val="2EBAA3B7"/>
    <w:rsid w:val="2EBE22D2"/>
    <w:rsid w:val="2EE0D80B"/>
    <w:rsid w:val="2F0C966A"/>
    <w:rsid w:val="2F113AED"/>
    <w:rsid w:val="2FD006D7"/>
    <w:rsid w:val="2FDBFA9B"/>
    <w:rsid w:val="2FFB2E60"/>
    <w:rsid w:val="30472F92"/>
    <w:rsid w:val="307B281F"/>
    <w:rsid w:val="30A7AE7C"/>
    <w:rsid w:val="30DDEE71"/>
    <w:rsid w:val="30E1AFFE"/>
    <w:rsid w:val="30FFDD28"/>
    <w:rsid w:val="3128D9AD"/>
    <w:rsid w:val="313664FE"/>
    <w:rsid w:val="3164FB50"/>
    <w:rsid w:val="316F6433"/>
    <w:rsid w:val="31719A4F"/>
    <w:rsid w:val="319158D7"/>
    <w:rsid w:val="31BE1922"/>
    <w:rsid w:val="31C17E82"/>
    <w:rsid w:val="31CAE4FC"/>
    <w:rsid w:val="31CF53F9"/>
    <w:rsid w:val="3221277B"/>
    <w:rsid w:val="32646028"/>
    <w:rsid w:val="3289D5C6"/>
    <w:rsid w:val="329FADB3"/>
    <w:rsid w:val="32B270EA"/>
    <w:rsid w:val="32CA6C85"/>
    <w:rsid w:val="3329B9C6"/>
    <w:rsid w:val="3366BD10"/>
    <w:rsid w:val="3374A502"/>
    <w:rsid w:val="3399C0D7"/>
    <w:rsid w:val="342591BE"/>
    <w:rsid w:val="34322705"/>
    <w:rsid w:val="34626C8E"/>
    <w:rsid w:val="3486275B"/>
    <w:rsid w:val="3491A64B"/>
    <w:rsid w:val="349EC86D"/>
    <w:rsid w:val="34A70638"/>
    <w:rsid w:val="34B914AD"/>
    <w:rsid w:val="34FE6FB2"/>
    <w:rsid w:val="3509470A"/>
    <w:rsid w:val="357397BB"/>
    <w:rsid w:val="358F2C27"/>
    <w:rsid w:val="360E76B1"/>
    <w:rsid w:val="361BCC21"/>
    <w:rsid w:val="361F9E84"/>
    <w:rsid w:val="363E7FAD"/>
    <w:rsid w:val="364DF41C"/>
    <w:rsid w:val="36804461"/>
    <w:rsid w:val="368BD332"/>
    <w:rsid w:val="36BA6543"/>
    <w:rsid w:val="36E7BC0B"/>
    <w:rsid w:val="36EB5278"/>
    <w:rsid w:val="36F238D2"/>
    <w:rsid w:val="36F8E6A9"/>
    <w:rsid w:val="372F3741"/>
    <w:rsid w:val="37776D6A"/>
    <w:rsid w:val="37A23DD8"/>
    <w:rsid w:val="37CC5049"/>
    <w:rsid w:val="37F1EF3D"/>
    <w:rsid w:val="37F5A305"/>
    <w:rsid w:val="3865AA16"/>
    <w:rsid w:val="38673B93"/>
    <w:rsid w:val="38779D3E"/>
    <w:rsid w:val="387C4B3D"/>
    <w:rsid w:val="38ADE860"/>
    <w:rsid w:val="38CF1125"/>
    <w:rsid w:val="39199EB8"/>
    <w:rsid w:val="3955E068"/>
    <w:rsid w:val="39761CF6"/>
    <w:rsid w:val="39BB10CA"/>
    <w:rsid w:val="39CF79E9"/>
    <w:rsid w:val="39D9CE66"/>
    <w:rsid w:val="3A299FEB"/>
    <w:rsid w:val="3A33001C"/>
    <w:rsid w:val="3A4BC2D7"/>
    <w:rsid w:val="3A7F7EEF"/>
    <w:rsid w:val="3A848EEC"/>
    <w:rsid w:val="3AD5744D"/>
    <w:rsid w:val="3B23F14B"/>
    <w:rsid w:val="3BADBB2D"/>
    <w:rsid w:val="3C0D5A66"/>
    <w:rsid w:val="3C10939E"/>
    <w:rsid w:val="3C2C9588"/>
    <w:rsid w:val="3C3556FE"/>
    <w:rsid w:val="3C360ACF"/>
    <w:rsid w:val="3C4535CA"/>
    <w:rsid w:val="3C942966"/>
    <w:rsid w:val="3CA81C9C"/>
    <w:rsid w:val="3CB08F1C"/>
    <w:rsid w:val="3CB88E25"/>
    <w:rsid w:val="3CC18C44"/>
    <w:rsid w:val="3CCF5A68"/>
    <w:rsid w:val="3CE01B88"/>
    <w:rsid w:val="3CFE0D2D"/>
    <w:rsid w:val="3CFF9CD9"/>
    <w:rsid w:val="3D350807"/>
    <w:rsid w:val="3D44E60C"/>
    <w:rsid w:val="3D555313"/>
    <w:rsid w:val="3D69AD92"/>
    <w:rsid w:val="3D87948B"/>
    <w:rsid w:val="3D9235B8"/>
    <w:rsid w:val="3DE6348C"/>
    <w:rsid w:val="3E0BC6AD"/>
    <w:rsid w:val="3E11E489"/>
    <w:rsid w:val="3E5BC1F4"/>
    <w:rsid w:val="3E7F41FB"/>
    <w:rsid w:val="3E983AFF"/>
    <w:rsid w:val="3EB99F8E"/>
    <w:rsid w:val="3EC92F6A"/>
    <w:rsid w:val="3ED53E49"/>
    <w:rsid w:val="3EDBBBB3"/>
    <w:rsid w:val="3EF9848F"/>
    <w:rsid w:val="3EFFE57A"/>
    <w:rsid w:val="3F084210"/>
    <w:rsid w:val="3F1EA7E3"/>
    <w:rsid w:val="3F2CE2FC"/>
    <w:rsid w:val="3F629A81"/>
    <w:rsid w:val="3F7BCB10"/>
    <w:rsid w:val="3FB084C3"/>
    <w:rsid w:val="3FD40A4F"/>
    <w:rsid w:val="40002784"/>
    <w:rsid w:val="4012C4A2"/>
    <w:rsid w:val="402FE78D"/>
    <w:rsid w:val="406E2888"/>
    <w:rsid w:val="407D7E71"/>
    <w:rsid w:val="40D311AC"/>
    <w:rsid w:val="40D65752"/>
    <w:rsid w:val="40F23B1F"/>
    <w:rsid w:val="40F40C1C"/>
    <w:rsid w:val="41048777"/>
    <w:rsid w:val="413F8075"/>
    <w:rsid w:val="41577027"/>
    <w:rsid w:val="4166E591"/>
    <w:rsid w:val="41670DD8"/>
    <w:rsid w:val="418DEE83"/>
    <w:rsid w:val="419369D0"/>
    <w:rsid w:val="41A29928"/>
    <w:rsid w:val="41A2B4E9"/>
    <w:rsid w:val="41D9FE68"/>
    <w:rsid w:val="422EA2F1"/>
    <w:rsid w:val="423E4F2D"/>
    <w:rsid w:val="42532B0A"/>
    <w:rsid w:val="42CEF04B"/>
    <w:rsid w:val="431B6F1E"/>
    <w:rsid w:val="432F81AC"/>
    <w:rsid w:val="434495BC"/>
    <w:rsid w:val="43964C39"/>
    <w:rsid w:val="439E9E66"/>
    <w:rsid w:val="43A234D3"/>
    <w:rsid w:val="43AF0F7A"/>
    <w:rsid w:val="43C99B37"/>
    <w:rsid w:val="43D42B4F"/>
    <w:rsid w:val="43E61E77"/>
    <w:rsid w:val="44301428"/>
    <w:rsid w:val="44592033"/>
    <w:rsid w:val="44A20899"/>
    <w:rsid w:val="44BF2206"/>
    <w:rsid w:val="44EDFB55"/>
    <w:rsid w:val="452184A2"/>
    <w:rsid w:val="45248B7A"/>
    <w:rsid w:val="453DFB22"/>
    <w:rsid w:val="4582D399"/>
    <w:rsid w:val="45A18155"/>
    <w:rsid w:val="45BA4410"/>
    <w:rsid w:val="45DFC541"/>
    <w:rsid w:val="45EEDCC0"/>
    <w:rsid w:val="4604EC4A"/>
    <w:rsid w:val="46270F03"/>
    <w:rsid w:val="464BB9D2"/>
    <w:rsid w:val="46FEC40D"/>
    <w:rsid w:val="471A789D"/>
    <w:rsid w:val="47329797"/>
    <w:rsid w:val="47580FAF"/>
    <w:rsid w:val="47A7ED51"/>
    <w:rsid w:val="47C7D70C"/>
    <w:rsid w:val="47D8A62E"/>
    <w:rsid w:val="48183791"/>
    <w:rsid w:val="481BA45E"/>
    <w:rsid w:val="481D7627"/>
    <w:rsid w:val="482E2A5C"/>
    <w:rsid w:val="48300D7D"/>
    <w:rsid w:val="48A08BB3"/>
    <w:rsid w:val="48A0C05C"/>
    <w:rsid w:val="48A8D425"/>
    <w:rsid w:val="48B648FE"/>
    <w:rsid w:val="48C1833F"/>
    <w:rsid w:val="48FE3C5A"/>
    <w:rsid w:val="497E62EC"/>
    <w:rsid w:val="4A09E461"/>
    <w:rsid w:val="4A2873A5"/>
    <w:rsid w:val="4A755C1E"/>
    <w:rsid w:val="4A7857D8"/>
    <w:rsid w:val="4A798D4A"/>
    <w:rsid w:val="4A7D7701"/>
    <w:rsid w:val="4AB12167"/>
    <w:rsid w:val="4ADF8E13"/>
    <w:rsid w:val="4B1023F0"/>
    <w:rsid w:val="4B4B5F29"/>
    <w:rsid w:val="4B5839D0"/>
    <w:rsid w:val="4B719642"/>
    <w:rsid w:val="4BEB8C88"/>
    <w:rsid w:val="4BF4AF6B"/>
    <w:rsid w:val="4C0F428C"/>
    <w:rsid w:val="4C483D97"/>
    <w:rsid w:val="4C4C8F10"/>
    <w:rsid w:val="4C5FEC9B"/>
    <w:rsid w:val="4C6FBEAA"/>
    <w:rsid w:val="4CBE7337"/>
    <w:rsid w:val="4CC4232D"/>
    <w:rsid w:val="4CCD3EAB"/>
    <w:rsid w:val="4D1C2395"/>
    <w:rsid w:val="4D2B5968"/>
    <w:rsid w:val="4D6A6A33"/>
    <w:rsid w:val="4D85C76E"/>
    <w:rsid w:val="4DC17C0B"/>
    <w:rsid w:val="4DC2E7E4"/>
    <w:rsid w:val="4DDC5EA4"/>
    <w:rsid w:val="4DFA9BD3"/>
    <w:rsid w:val="4DFE7100"/>
    <w:rsid w:val="4DFF60EF"/>
    <w:rsid w:val="4E03CC83"/>
    <w:rsid w:val="4E40D6E4"/>
    <w:rsid w:val="4E5E86F2"/>
    <w:rsid w:val="4E62E722"/>
    <w:rsid w:val="4E6B4B9E"/>
    <w:rsid w:val="4EAF65F5"/>
    <w:rsid w:val="4ECEE746"/>
    <w:rsid w:val="4ED3E529"/>
    <w:rsid w:val="4F0D5C1C"/>
    <w:rsid w:val="4F4DB65E"/>
    <w:rsid w:val="4F52168E"/>
    <w:rsid w:val="4F549FB0"/>
    <w:rsid w:val="4FF3FD64"/>
    <w:rsid w:val="500D3A5D"/>
    <w:rsid w:val="50493EE4"/>
    <w:rsid w:val="505C7C8E"/>
    <w:rsid w:val="507D943E"/>
    <w:rsid w:val="507EFBFD"/>
    <w:rsid w:val="50893CD9"/>
    <w:rsid w:val="508CA239"/>
    <w:rsid w:val="509A77B0"/>
    <w:rsid w:val="50AC33E4"/>
    <w:rsid w:val="50F76797"/>
    <w:rsid w:val="5107B228"/>
    <w:rsid w:val="5113F405"/>
    <w:rsid w:val="513FFC1B"/>
    <w:rsid w:val="514B157D"/>
    <w:rsid w:val="51786C45"/>
    <w:rsid w:val="5182E90C"/>
    <w:rsid w:val="51C5C6D0"/>
    <w:rsid w:val="51C8A1B0"/>
    <w:rsid w:val="51CF67DF"/>
    <w:rsid w:val="51D514E1"/>
    <w:rsid w:val="51F94911"/>
    <w:rsid w:val="5232EE12"/>
    <w:rsid w:val="52365372"/>
    <w:rsid w:val="528F1924"/>
    <w:rsid w:val="5299EB4C"/>
    <w:rsid w:val="52DFFA47"/>
    <w:rsid w:val="52E908CA"/>
    <w:rsid w:val="52EC607E"/>
    <w:rsid w:val="52FB7F0C"/>
    <w:rsid w:val="533500CB"/>
    <w:rsid w:val="534E4275"/>
    <w:rsid w:val="535977AD"/>
    <w:rsid w:val="5366B1CB"/>
    <w:rsid w:val="53B13F5E"/>
    <w:rsid w:val="54158F3F"/>
    <w:rsid w:val="544058D5"/>
    <w:rsid w:val="547AEFB4"/>
    <w:rsid w:val="54832820"/>
    <w:rsid w:val="54AB155F"/>
    <w:rsid w:val="54C2703A"/>
    <w:rsid w:val="54C3B056"/>
    <w:rsid w:val="54D6C820"/>
    <w:rsid w:val="54FAB3B8"/>
    <w:rsid w:val="5509A364"/>
    <w:rsid w:val="55191859"/>
    <w:rsid w:val="557BA3A9"/>
    <w:rsid w:val="55B6762F"/>
    <w:rsid w:val="55CE1441"/>
    <w:rsid w:val="55DCE7EC"/>
    <w:rsid w:val="55DFDD44"/>
    <w:rsid w:val="55F12FD6"/>
    <w:rsid w:val="56040FCA"/>
    <w:rsid w:val="5606AED6"/>
    <w:rsid w:val="56286AA0"/>
    <w:rsid w:val="5640A2B1"/>
    <w:rsid w:val="5643BF9C"/>
    <w:rsid w:val="56537930"/>
    <w:rsid w:val="567C0103"/>
    <w:rsid w:val="5682A30D"/>
    <w:rsid w:val="56BF5081"/>
    <w:rsid w:val="56C6BB09"/>
    <w:rsid w:val="56E0480D"/>
    <w:rsid w:val="56EBD6DE"/>
    <w:rsid w:val="5730CDCD"/>
    <w:rsid w:val="5770CBC2"/>
    <w:rsid w:val="5779FE50"/>
    <w:rsid w:val="577DC3C5"/>
    <w:rsid w:val="57899EE9"/>
    <w:rsid w:val="57961919"/>
    <w:rsid w:val="579DE900"/>
    <w:rsid w:val="57B48295"/>
    <w:rsid w:val="58106439"/>
    <w:rsid w:val="5820FA91"/>
    <w:rsid w:val="586A3C65"/>
    <w:rsid w:val="58A3C532"/>
    <w:rsid w:val="58A8888A"/>
    <w:rsid w:val="59252D08"/>
    <w:rsid w:val="5934557A"/>
    <w:rsid w:val="59390ACA"/>
    <w:rsid w:val="59426293"/>
    <w:rsid w:val="5943DB44"/>
    <w:rsid w:val="594951E1"/>
    <w:rsid w:val="59633CE8"/>
    <w:rsid w:val="596C6BED"/>
    <w:rsid w:val="596DE228"/>
    <w:rsid w:val="599095B4"/>
    <w:rsid w:val="59A63C02"/>
    <w:rsid w:val="59A85C50"/>
    <w:rsid w:val="5A075885"/>
    <w:rsid w:val="5A1DE72E"/>
    <w:rsid w:val="5A39D212"/>
    <w:rsid w:val="5AA694F0"/>
    <w:rsid w:val="5AABCA2C"/>
    <w:rsid w:val="5AEE58FE"/>
    <w:rsid w:val="5B45391D"/>
    <w:rsid w:val="5B47B90C"/>
    <w:rsid w:val="5B63C229"/>
    <w:rsid w:val="5B8D256F"/>
    <w:rsid w:val="5B993FD4"/>
    <w:rsid w:val="5BE16A4A"/>
    <w:rsid w:val="5C5577BC"/>
    <w:rsid w:val="5C95618A"/>
    <w:rsid w:val="5CF16A45"/>
    <w:rsid w:val="5CF3D29E"/>
    <w:rsid w:val="5D0D8D90"/>
    <w:rsid w:val="5D3C5581"/>
    <w:rsid w:val="5D5FA085"/>
    <w:rsid w:val="5D851623"/>
    <w:rsid w:val="5D861242"/>
    <w:rsid w:val="5DA4D4AB"/>
    <w:rsid w:val="5DAE49F2"/>
    <w:rsid w:val="5DD194F6"/>
    <w:rsid w:val="5DD4FA56"/>
    <w:rsid w:val="5E07F5F7"/>
    <w:rsid w:val="5E16C91C"/>
    <w:rsid w:val="5E1879AC"/>
    <w:rsid w:val="5E3FBFB4"/>
    <w:rsid w:val="5EB95414"/>
    <w:rsid w:val="5EC0C462"/>
    <w:rsid w:val="5EED35CD"/>
    <w:rsid w:val="5F3BBF5F"/>
    <w:rsid w:val="5FB4550A"/>
    <w:rsid w:val="6013A24B"/>
    <w:rsid w:val="60259CDC"/>
    <w:rsid w:val="6032318F"/>
    <w:rsid w:val="6078249D"/>
    <w:rsid w:val="608215C2"/>
    <w:rsid w:val="60879992"/>
    <w:rsid w:val="60EE7E04"/>
    <w:rsid w:val="61588273"/>
    <w:rsid w:val="616A3172"/>
    <w:rsid w:val="61802EC0"/>
    <w:rsid w:val="619BA81F"/>
    <w:rsid w:val="61C347D1"/>
    <w:rsid w:val="61C8C504"/>
    <w:rsid w:val="61E692D5"/>
    <w:rsid w:val="620C0873"/>
    <w:rsid w:val="623F8DF7"/>
    <w:rsid w:val="6251FB81"/>
    <w:rsid w:val="625D774E"/>
    <w:rsid w:val="62916B4B"/>
    <w:rsid w:val="629EB958"/>
    <w:rsid w:val="62A31727"/>
    <w:rsid w:val="62B19D6B"/>
    <w:rsid w:val="62BB122B"/>
    <w:rsid w:val="62EC44FE"/>
    <w:rsid w:val="62FECE4C"/>
    <w:rsid w:val="630BA8F3"/>
    <w:rsid w:val="6364DAA9"/>
    <w:rsid w:val="638B8F75"/>
    <w:rsid w:val="63E61C8E"/>
    <w:rsid w:val="641DD2A0"/>
    <w:rsid w:val="6458C3C7"/>
    <w:rsid w:val="6465F209"/>
    <w:rsid w:val="648B1912"/>
    <w:rsid w:val="64B923DF"/>
    <w:rsid w:val="6501D121"/>
    <w:rsid w:val="652C146F"/>
    <w:rsid w:val="6540DBA1"/>
    <w:rsid w:val="657AFC83"/>
    <w:rsid w:val="65885C27"/>
    <w:rsid w:val="65AD57CD"/>
    <w:rsid w:val="65B2D012"/>
    <w:rsid w:val="65DC0F63"/>
    <w:rsid w:val="65DE641B"/>
    <w:rsid w:val="65F588B1"/>
    <w:rsid w:val="66503558"/>
    <w:rsid w:val="665562E5"/>
    <w:rsid w:val="666D8525"/>
    <w:rsid w:val="6692FAC3"/>
    <w:rsid w:val="66A44E0B"/>
    <w:rsid w:val="66ACC429"/>
    <w:rsid w:val="66E4E9B5"/>
    <w:rsid w:val="66E86240"/>
    <w:rsid w:val="66F09031"/>
    <w:rsid w:val="67012581"/>
    <w:rsid w:val="672C8792"/>
    <w:rsid w:val="67822A2F"/>
    <w:rsid w:val="678C21A0"/>
    <w:rsid w:val="678CA6F6"/>
    <w:rsid w:val="678F10ED"/>
    <w:rsid w:val="67A35CF9"/>
    <w:rsid w:val="67AAA94C"/>
    <w:rsid w:val="67C89FC6"/>
    <w:rsid w:val="67D79232"/>
    <w:rsid w:val="67D925C9"/>
    <w:rsid w:val="67ED9462"/>
    <w:rsid w:val="681E108C"/>
    <w:rsid w:val="683CABFC"/>
    <w:rsid w:val="6840115C"/>
    <w:rsid w:val="6869704E"/>
    <w:rsid w:val="686D0EDE"/>
    <w:rsid w:val="687BA80A"/>
    <w:rsid w:val="687C7281"/>
    <w:rsid w:val="6887130A"/>
    <w:rsid w:val="689A65A6"/>
    <w:rsid w:val="68DAFC65"/>
    <w:rsid w:val="68F3975C"/>
    <w:rsid w:val="690C5A17"/>
    <w:rsid w:val="692AE14E"/>
    <w:rsid w:val="69570251"/>
    <w:rsid w:val="69D6FC10"/>
    <w:rsid w:val="6A051E84"/>
    <w:rsid w:val="6A1682E0"/>
    <w:rsid w:val="6A39C262"/>
    <w:rsid w:val="6A5EDF2F"/>
    <w:rsid w:val="6A84AD9E"/>
    <w:rsid w:val="6ADF657E"/>
    <w:rsid w:val="6AED2CC8"/>
    <w:rsid w:val="6B1BBDE4"/>
    <w:rsid w:val="6B1D5273"/>
    <w:rsid w:val="6B22D643"/>
    <w:rsid w:val="6B822384"/>
    <w:rsid w:val="6B8817D1"/>
    <w:rsid w:val="6BC03419"/>
    <w:rsid w:val="6BD197AF"/>
    <w:rsid w:val="6BFE6C72"/>
    <w:rsid w:val="6C5E8482"/>
    <w:rsid w:val="6C9141D1"/>
    <w:rsid w:val="6C98F0C7"/>
    <w:rsid w:val="6CD078F3"/>
    <w:rsid w:val="6CF3C92F"/>
    <w:rsid w:val="6CF48F4A"/>
    <w:rsid w:val="6D7A89AC"/>
    <w:rsid w:val="6DC07CBA"/>
    <w:rsid w:val="6DDE6DE2"/>
    <w:rsid w:val="6DDEC35C"/>
    <w:rsid w:val="6E285572"/>
    <w:rsid w:val="6E9D7530"/>
    <w:rsid w:val="6ECF6BAC"/>
    <w:rsid w:val="6ED35BE2"/>
    <w:rsid w:val="6EED2B50"/>
    <w:rsid w:val="6EFEC547"/>
    <w:rsid w:val="6F0B9FEE"/>
    <w:rsid w:val="6F1367F7"/>
    <w:rsid w:val="6F1852D1"/>
    <w:rsid w:val="6F9A539E"/>
    <w:rsid w:val="6FFC3BB3"/>
    <w:rsid w:val="701EF456"/>
    <w:rsid w:val="7025B423"/>
    <w:rsid w:val="70472669"/>
    <w:rsid w:val="704E0CC3"/>
    <w:rsid w:val="70540110"/>
    <w:rsid w:val="70A8E049"/>
    <w:rsid w:val="70BC803A"/>
    <w:rsid w:val="71169F1A"/>
    <w:rsid w:val="712C15F4"/>
    <w:rsid w:val="713699F1"/>
    <w:rsid w:val="715BCB73"/>
    <w:rsid w:val="71B4FD29"/>
    <w:rsid w:val="71B5EF36"/>
    <w:rsid w:val="71E913D6"/>
    <w:rsid w:val="72013002"/>
    <w:rsid w:val="7213BBF6"/>
    <w:rsid w:val="7272CEE3"/>
    <w:rsid w:val="727F6E58"/>
    <w:rsid w:val="72DD4E85"/>
    <w:rsid w:val="72F8EBBE"/>
    <w:rsid w:val="72FB282F"/>
    <w:rsid w:val="7346136B"/>
    <w:rsid w:val="737202FF"/>
    <w:rsid w:val="73DB52E0"/>
    <w:rsid w:val="73E9C11E"/>
    <w:rsid w:val="74455BB4"/>
    <w:rsid w:val="74497D9E"/>
    <w:rsid w:val="744B360A"/>
    <w:rsid w:val="7459C82F"/>
    <w:rsid w:val="74660A0C"/>
    <w:rsid w:val="746AFA29"/>
    <w:rsid w:val="74A05C81"/>
    <w:rsid w:val="74B39062"/>
    <w:rsid w:val="74C5838A"/>
    <w:rsid w:val="74CA824C"/>
    <w:rsid w:val="74D4FF13"/>
    <w:rsid w:val="74F38E57"/>
    <w:rsid w:val="75139736"/>
    <w:rsid w:val="752903C6"/>
    <w:rsid w:val="75398165"/>
    <w:rsid w:val="75457D49"/>
    <w:rsid w:val="757292F8"/>
    <w:rsid w:val="75959936"/>
    <w:rsid w:val="759AF5C5"/>
    <w:rsid w:val="76235482"/>
    <w:rsid w:val="763AAF5D"/>
    <w:rsid w:val="76733177"/>
    <w:rsid w:val="7680010E"/>
    <w:rsid w:val="76A036ED"/>
    <w:rsid w:val="76E627F6"/>
    <w:rsid w:val="7718B844"/>
    <w:rsid w:val="772535FC"/>
    <w:rsid w:val="773BC99B"/>
    <w:rsid w:val="77526ECF"/>
    <w:rsid w:val="7762405D"/>
    <w:rsid w:val="777648C6"/>
    <w:rsid w:val="77821A7F"/>
    <w:rsid w:val="77BDEC7F"/>
    <w:rsid w:val="77CD05BB"/>
    <w:rsid w:val="77D2C768"/>
    <w:rsid w:val="780A564E"/>
    <w:rsid w:val="780B68DF"/>
    <w:rsid w:val="781332B7"/>
    <w:rsid w:val="78148641"/>
    <w:rsid w:val="7818D9C5"/>
    <w:rsid w:val="782E8918"/>
    <w:rsid w:val="78771674"/>
    <w:rsid w:val="7895D90F"/>
    <w:rsid w:val="79088C36"/>
    <w:rsid w:val="791566DD"/>
    <w:rsid w:val="792CC1B8"/>
    <w:rsid w:val="7931F34B"/>
    <w:rsid w:val="796E9893"/>
    <w:rsid w:val="79D663B8"/>
    <w:rsid w:val="7A0BF669"/>
    <w:rsid w:val="7A3AEBFC"/>
    <w:rsid w:val="7A3CE334"/>
    <w:rsid w:val="7AC83068"/>
    <w:rsid w:val="7B0932EE"/>
    <w:rsid w:val="7B1156EA"/>
    <w:rsid w:val="7B234A3F"/>
    <w:rsid w:val="7B54578B"/>
    <w:rsid w:val="7BB21135"/>
    <w:rsid w:val="7C77430F"/>
    <w:rsid w:val="7C7D77AD"/>
    <w:rsid w:val="7CC8C5E4"/>
    <w:rsid w:val="7CE2ABBB"/>
    <w:rsid w:val="7CF2202A"/>
    <w:rsid w:val="7D1CCB5F"/>
    <w:rsid w:val="7D24706F"/>
    <w:rsid w:val="7D2FFF40"/>
    <w:rsid w:val="7D8F7E86"/>
    <w:rsid w:val="7D9B9ABD"/>
    <w:rsid w:val="7DCE79E2"/>
    <w:rsid w:val="7DD18A64"/>
    <w:rsid w:val="7DF8AAF7"/>
    <w:rsid w:val="7DFAE732"/>
    <w:rsid w:val="7E0F1764"/>
    <w:rsid w:val="7E224982"/>
    <w:rsid w:val="7E423E06"/>
    <w:rsid w:val="7EBC767F"/>
    <w:rsid w:val="7EE9E6CD"/>
    <w:rsid w:val="7EFD5546"/>
    <w:rsid w:val="7F09D624"/>
    <w:rsid w:val="7F3B9932"/>
    <w:rsid w:val="7F453945"/>
    <w:rsid w:val="7F56ED37"/>
    <w:rsid w:val="7FA93639"/>
    <w:rsid w:val="7FD5D45B"/>
    <w:rsid w:val="7FFA0C7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EF679D"/>
  <w15:chartTrackingRefBased/>
  <w15:docId w15:val="{7BD635DF-9C65-44B4-B935-3C520A487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5F78"/>
    <w:pPr>
      <w:overflowPunct w:val="0"/>
      <w:autoSpaceDE w:val="0"/>
      <w:autoSpaceDN w:val="0"/>
      <w:adjustRightInd w:val="0"/>
      <w:spacing w:after="180"/>
      <w:textAlignment w:val="baseline"/>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7671F"/>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7671F"/>
    <w:pPr>
      <w:jc w:val="right"/>
    </w:pPr>
  </w:style>
  <w:style w:type="paragraph" w:customStyle="1" w:styleId="TAL">
    <w:name w:val="TAL"/>
    <w:basedOn w:val="Normal"/>
    <w:link w:val="TALChar"/>
    <w:qFormat/>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qFormat/>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link w:val="EditorsNoteChar"/>
    <w:qFormat/>
    <w:rsid w:val="0027671F"/>
    <w:rPr>
      <w:color w:val="FF0000"/>
    </w:rPr>
  </w:style>
  <w:style w:type="paragraph" w:customStyle="1" w:styleId="TH">
    <w:name w:val="TH"/>
    <w:basedOn w:val="Normal"/>
    <w:link w:val="THChar"/>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题注"/>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qFormat/>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qFormat/>
    <w:rsid w:val="009529F2"/>
    <w:rPr>
      <w:rFonts w:ascii="Arial" w:hAnsi="Arial"/>
      <w:sz w:val="18"/>
      <w:lang w:val="en-GB" w:eastAsia="ja-JP" w:bidi="ar-SA"/>
    </w:rPr>
  </w:style>
  <w:style w:type="character" w:customStyle="1" w:styleId="TAHCar">
    <w:name w:val="TAH Car"/>
    <w:link w:val="TAH"/>
    <w:rsid w:val="009529F2"/>
    <w:rPr>
      <w:rFonts w:ascii="Arial" w:hAnsi="Arial"/>
      <w:b/>
      <w:sz w:val="18"/>
      <w:lang w:val="en-GB" w:eastAsia="en-US" w:bidi="ar-SA"/>
    </w:rPr>
  </w:style>
  <w:style w:type="character" w:customStyle="1" w:styleId="TFChar">
    <w:name w:val="TF 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4"/>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5"/>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9493B"/>
    <w:rPr>
      <w:rFonts w:ascii="Arial" w:hAnsi="Arial"/>
      <w:lang w:val="en-GB" w:eastAsia="en-US" w:bidi="ar-SA"/>
    </w:rPr>
  </w:style>
  <w:style w:type="character" w:customStyle="1" w:styleId="T1Char1">
    <w:name w:val="T1 Char1"/>
    <w:aliases w:val="Header 6 Char Char1"/>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9493B"/>
    <w:rPr>
      <w:rFonts w:eastAsia="Batang"/>
      <w:lang w:eastAsia="en-US"/>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8"/>
      </w:numPr>
      <w:tabs>
        <w:tab w:val="num" w:pos="926"/>
      </w:tabs>
      <w:ind w:left="926"/>
    </w:pPr>
    <w:rPr>
      <w:rFonts w:eastAsia="MS Mincho"/>
      <w:lang w:eastAsia="en-GB"/>
    </w:rPr>
  </w:style>
  <w:style w:type="paragraph" w:styleId="ListNumber4">
    <w:name w:val="List Number 4"/>
    <w:basedOn w:val="Normal"/>
    <w:rsid w:val="0099493B"/>
    <w:pPr>
      <w:numPr>
        <w:numId w:val="7"/>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eastAsia="en-US"/>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link w:val="ListBullet"/>
    <w:rsid w:val="00675341"/>
    <w:rPr>
      <w:lang w:val="en-GB" w:eastAsia="en-US" w:bidi="ar-SA"/>
    </w:rPr>
  </w:style>
  <w:style w:type="character" w:customStyle="1" w:styleId="ListBullet2Char">
    <w:name w:val="List Bullet 2 Char"/>
    <w:link w:val="ListBullet2"/>
    <w:rsid w:val="00675341"/>
    <w:rPr>
      <w:lang w:val="en-GB" w:eastAsia="en-US" w:bidi="ar-SA"/>
    </w:rPr>
  </w:style>
  <w:style w:type="character" w:customStyle="1" w:styleId="ListBullet3Char">
    <w:name w:val="List Bullet 3 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eastAsia="en-US"/>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eastAsia="en-US"/>
    </w:rPr>
  </w:style>
  <w:style w:type="paragraph" w:customStyle="1" w:styleId="tdoc-header">
    <w:name w:val="tdoc-header"/>
    <w:rsid w:val="00675341"/>
    <w:rPr>
      <w:rFonts w:ascii="Arial" w:hAnsi="Arial"/>
      <w:noProof/>
      <w:sz w:val="24"/>
      <w:lang w:eastAsia="en-US"/>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9"/>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qFormat/>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10"/>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11"/>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12"/>
      </w:numPr>
    </w:pPr>
    <w:rPr>
      <w:rFonts w:eastAsia="MS Mincho"/>
      <w:lang w:eastAsia="ja-JP"/>
    </w:rPr>
  </w:style>
  <w:style w:type="character" w:customStyle="1" w:styleId="1Char0">
    <w:name w:val="样式1 Char"/>
    <w:link w:val="1"/>
    <w:rsid w:val="00675341"/>
    <w:rPr>
      <w:rFonts w:ascii="Arial" w:eastAsia="MS Mincho" w:hAnsi="Arial"/>
      <w:sz w:val="18"/>
      <w:lang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3"/>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0">
    <w:name w:val="toc 90"/>
    <w:basedOn w:val="TOC8"/>
    <w:rsid w:val="00675341"/>
    <w:pPr>
      <w:ind w:left="1418" w:hanging="1418"/>
    </w:pPr>
    <w:rPr>
      <w:rFonts w:eastAsia="MS Mincho"/>
      <w:lang w:val="en-GB" w:eastAsia="en-GB"/>
    </w:rPr>
  </w:style>
  <w:style w:type="paragraph" w:customStyle="1" w:styleId="caption0">
    <w:name w:val="caption0"/>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eastAsia="en-US"/>
    </w:rPr>
  </w:style>
  <w:style w:type="paragraph" w:customStyle="1" w:styleId="ZC">
    <w:name w:val="ZC"/>
    <w:rsid w:val="00675341"/>
    <w:pPr>
      <w:spacing w:line="360" w:lineRule="atLeast"/>
      <w:jc w:val="center"/>
    </w:pPr>
    <w:rPr>
      <w:rFonts w:eastAsia="MS Mincho"/>
      <w:lang w:eastAsia="en-US"/>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eastAsia="ko-KR"/>
    </w:rPr>
  </w:style>
  <w:style w:type="paragraph" w:customStyle="1" w:styleId="-PAGE-">
    <w:name w:val="- PAGE -"/>
    <w:rsid w:val="00675341"/>
    <w:rPr>
      <w:sz w:val="24"/>
      <w:szCs w:val="24"/>
      <w:lang w:eastAsia="ko-KR"/>
    </w:rPr>
  </w:style>
  <w:style w:type="paragraph" w:customStyle="1" w:styleId="PageXofY">
    <w:name w:val="Page X of Y"/>
    <w:rsid w:val="00675341"/>
    <w:rPr>
      <w:sz w:val="24"/>
      <w:szCs w:val="24"/>
      <w:lang w:eastAsia="ko-KR"/>
    </w:rPr>
  </w:style>
  <w:style w:type="paragraph" w:customStyle="1" w:styleId="Createdby">
    <w:name w:val="Created by"/>
    <w:rsid w:val="00675341"/>
    <w:rPr>
      <w:sz w:val="24"/>
      <w:szCs w:val="24"/>
      <w:lang w:eastAsia="ko-KR"/>
    </w:rPr>
  </w:style>
  <w:style w:type="paragraph" w:customStyle="1" w:styleId="Createdon">
    <w:name w:val="Created on"/>
    <w:rsid w:val="00675341"/>
    <w:rPr>
      <w:sz w:val="24"/>
      <w:szCs w:val="24"/>
      <w:lang w:eastAsia="ko-KR"/>
    </w:rPr>
  </w:style>
  <w:style w:type="paragraph" w:customStyle="1" w:styleId="Lastprinted">
    <w:name w:val="Last printed"/>
    <w:rsid w:val="00675341"/>
    <w:rPr>
      <w:sz w:val="24"/>
      <w:szCs w:val="24"/>
      <w:lang w:eastAsia="ko-KR"/>
    </w:rPr>
  </w:style>
  <w:style w:type="paragraph" w:customStyle="1" w:styleId="Lastsavedby">
    <w:name w:val="Last saved by"/>
    <w:rsid w:val="00675341"/>
    <w:rPr>
      <w:sz w:val="24"/>
      <w:szCs w:val="24"/>
      <w:lang w:eastAsia="ko-KR"/>
    </w:rPr>
  </w:style>
  <w:style w:type="paragraph" w:customStyle="1" w:styleId="Filename">
    <w:name w:val="Filename"/>
    <w:rsid w:val="00675341"/>
    <w:rPr>
      <w:sz w:val="24"/>
      <w:szCs w:val="24"/>
      <w:lang w:eastAsia="ko-KR"/>
    </w:rPr>
  </w:style>
  <w:style w:type="paragraph" w:customStyle="1" w:styleId="Filenameandpath">
    <w:name w:val="Filename and path"/>
    <w:rsid w:val="00675341"/>
    <w:rPr>
      <w:sz w:val="24"/>
      <w:szCs w:val="24"/>
      <w:lang w:eastAsia="ko-KR"/>
    </w:rPr>
  </w:style>
  <w:style w:type="paragraph" w:customStyle="1" w:styleId="AuthorPageDate">
    <w:name w:val="Author  Page #  Date"/>
    <w:rsid w:val="00675341"/>
    <w:rPr>
      <w:sz w:val="24"/>
      <w:szCs w:val="24"/>
      <w:lang w:eastAsia="ko-KR"/>
    </w:rPr>
  </w:style>
  <w:style w:type="paragraph" w:customStyle="1" w:styleId="ConfidentialPageDate">
    <w:name w:val="Confidential  Page #  Date"/>
    <w:rsid w:val="00675341"/>
    <w:rPr>
      <w:sz w:val="24"/>
      <w:szCs w:val="24"/>
      <w:lang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5"/>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401CB9"/>
    <w:rPr>
      <w:lang w:val="en-GB" w:eastAsia="en-US"/>
    </w:rPr>
  </w:style>
  <w:style w:type="paragraph" w:customStyle="1" w:styleId="tah0">
    <w:name w:val="tah"/>
    <w:basedOn w:val="Normal"/>
    <w:rsid w:val="00067EA6"/>
    <w:pPr>
      <w:overflowPunct/>
      <w:autoSpaceDE/>
      <w:autoSpaceDN/>
      <w:adjustRightInd/>
      <w:spacing w:before="100" w:beforeAutospacing="1" w:after="100" w:afterAutospacing="1" w:line="259" w:lineRule="auto"/>
      <w:textAlignment w:val="auto"/>
    </w:pPr>
    <w:rPr>
      <w:rFonts w:ascii="Calibri" w:eastAsia="Calibri" w:hAnsi="Calibri"/>
      <w:sz w:val="24"/>
      <w:szCs w:val="24"/>
      <w:lang w:val="en-US"/>
    </w:rPr>
  </w:style>
  <w:style w:type="character" w:customStyle="1" w:styleId="gt-baf-cell">
    <w:name w:val="gt-baf-cell"/>
    <w:rsid w:val="0071722A"/>
  </w:style>
  <w:style w:type="paragraph" w:customStyle="1" w:styleId="claimbody">
    <w:name w:val="claimbody"/>
    <w:basedOn w:val="Normal"/>
    <w:uiPriority w:val="99"/>
    <w:rsid w:val="0070612F"/>
    <w:pPr>
      <w:overflowPunct/>
      <w:autoSpaceDE/>
      <w:autoSpaceDN/>
      <w:adjustRightInd/>
      <w:spacing w:after="0" w:line="360" w:lineRule="auto"/>
      <w:ind w:firstLine="720"/>
      <w:textAlignment w:val="auto"/>
    </w:pPr>
    <w:rPr>
      <w:rFonts w:eastAsia="SimSun" w:cs="Lucida Sans Unicode"/>
      <w:sz w:val="26"/>
      <w:lang w:val="en-US"/>
    </w:rPr>
  </w:style>
  <w:style w:type="table" w:styleId="GridTable3-Accent5">
    <w:name w:val="Grid Table 3 Accent 5"/>
    <w:basedOn w:val="TableNormal"/>
    <w:uiPriority w:val="48"/>
    <w:rsid w:val="00F6585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PlainTable3">
    <w:name w:val="Plain Table 3"/>
    <w:basedOn w:val="TableNormal"/>
    <w:uiPriority w:val="43"/>
    <w:rsid w:val="00D306AF"/>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EditorsNoteChar">
    <w:name w:val="Editor's Note Char"/>
    <w:aliases w:val="EN Char"/>
    <w:link w:val="EditorsNote"/>
    <w:qFormat/>
    <w:rsid w:val="00E64970"/>
    <w:rPr>
      <w:color w:val="FF0000"/>
      <w:lang w:eastAsia="en-US"/>
    </w:rPr>
  </w:style>
  <w:style w:type="paragraph" w:customStyle="1" w:styleId="paragraph">
    <w:name w:val="paragraph"/>
    <w:basedOn w:val="Normal"/>
    <w:rsid w:val="003F00EC"/>
    <w:pPr>
      <w:overflowPunct/>
      <w:autoSpaceDE/>
      <w:autoSpaceDN/>
      <w:adjustRightInd/>
      <w:spacing w:before="100" w:beforeAutospacing="1" w:after="100" w:afterAutospacing="1"/>
      <w:textAlignment w:val="auto"/>
    </w:pPr>
    <w:rPr>
      <w:sz w:val="24"/>
      <w:szCs w:val="24"/>
      <w:lang w:val="en-US"/>
    </w:rPr>
  </w:style>
  <w:style w:type="character" w:customStyle="1" w:styleId="normaltextrun">
    <w:name w:val="normaltextrun"/>
    <w:basedOn w:val="DefaultParagraphFont"/>
    <w:rsid w:val="003F00EC"/>
  </w:style>
  <w:style w:type="character" w:customStyle="1" w:styleId="eop">
    <w:name w:val="eop"/>
    <w:basedOn w:val="DefaultParagraphFont"/>
    <w:rsid w:val="003F00EC"/>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54740200">
      <w:bodyDiv w:val="1"/>
      <w:marLeft w:val="0"/>
      <w:marRight w:val="0"/>
      <w:marTop w:val="0"/>
      <w:marBottom w:val="0"/>
      <w:divBdr>
        <w:top w:val="none" w:sz="0" w:space="0" w:color="auto"/>
        <w:left w:val="none" w:sz="0" w:space="0" w:color="auto"/>
        <w:bottom w:val="none" w:sz="0" w:space="0" w:color="auto"/>
        <w:right w:val="none" w:sz="0" w:space="0" w:color="auto"/>
      </w:divBdr>
      <w:divsChild>
        <w:div w:id="65493806">
          <w:marLeft w:val="1800"/>
          <w:marRight w:val="0"/>
          <w:marTop w:val="100"/>
          <w:marBottom w:val="0"/>
          <w:divBdr>
            <w:top w:val="none" w:sz="0" w:space="0" w:color="auto"/>
            <w:left w:val="none" w:sz="0" w:space="0" w:color="auto"/>
            <w:bottom w:val="none" w:sz="0" w:space="0" w:color="auto"/>
            <w:right w:val="none" w:sz="0" w:space="0" w:color="auto"/>
          </w:divBdr>
        </w:div>
        <w:div w:id="87772219">
          <w:marLeft w:val="1800"/>
          <w:marRight w:val="0"/>
          <w:marTop w:val="100"/>
          <w:marBottom w:val="0"/>
          <w:divBdr>
            <w:top w:val="none" w:sz="0" w:space="0" w:color="auto"/>
            <w:left w:val="none" w:sz="0" w:space="0" w:color="auto"/>
            <w:bottom w:val="none" w:sz="0" w:space="0" w:color="auto"/>
            <w:right w:val="none" w:sz="0" w:space="0" w:color="auto"/>
          </w:divBdr>
        </w:div>
        <w:div w:id="306587691">
          <w:marLeft w:val="1800"/>
          <w:marRight w:val="0"/>
          <w:marTop w:val="100"/>
          <w:marBottom w:val="0"/>
          <w:divBdr>
            <w:top w:val="none" w:sz="0" w:space="0" w:color="auto"/>
            <w:left w:val="none" w:sz="0" w:space="0" w:color="auto"/>
            <w:bottom w:val="none" w:sz="0" w:space="0" w:color="auto"/>
            <w:right w:val="none" w:sz="0" w:space="0" w:color="auto"/>
          </w:divBdr>
        </w:div>
        <w:div w:id="381906711">
          <w:marLeft w:val="2520"/>
          <w:marRight w:val="0"/>
          <w:marTop w:val="100"/>
          <w:marBottom w:val="0"/>
          <w:divBdr>
            <w:top w:val="none" w:sz="0" w:space="0" w:color="auto"/>
            <w:left w:val="none" w:sz="0" w:space="0" w:color="auto"/>
            <w:bottom w:val="none" w:sz="0" w:space="0" w:color="auto"/>
            <w:right w:val="none" w:sz="0" w:space="0" w:color="auto"/>
          </w:divBdr>
        </w:div>
        <w:div w:id="678972099">
          <w:marLeft w:val="2520"/>
          <w:marRight w:val="0"/>
          <w:marTop w:val="100"/>
          <w:marBottom w:val="0"/>
          <w:divBdr>
            <w:top w:val="none" w:sz="0" w:space="0" w:color="auto"/>
            <w:left w:val="none" w:sz="0" w:space="0" w:color="auto"/>
            <w:bottom w:val="none" w:sz="0" w:space="0" w:color="auto"/>
            <w:right w:val="none" w:sz="0" w:space="0" w:color="auto"/>
          </w:divBdr>
        </w:div>
        <w:div w:id="700086892">
          <w:marLeft w:val="1800"/>
          <w:marRight w:val="0"/>
          <w:marTop w:val="100"/>
          <w:marBottom w:val="0"/>
          <w:divBdr>
            <w:top w:val="none" w:sz="0" w:space="0" w:color="auto"/>
            <w:left w:val="none" w:sz="0" w:space="0" w:color="auto"/>
            <w:bottom w:val="none" w:sz="0" w:space="0" w:color="auto"/>
            <w:right w:val="none" w:sz="0" w:space="0" w:color="auto"/>
          </w:divBdr>
        </w:div>
        <w:div w:id="865561875">
          <w:marLeft w:val="2520"/>
          <w:marRight w:val="0"/>
          <w:marTop w:val="100"/>
          <w:marBottom w:val="0"/>
          <w:divBdr>
            <w:top w:val="none" w:sz="0" w:space="0" w:color="auto"/>
            <w:left w:val="none" w:sz="0" w:space="0" w:color="auto"/>
            <w:bottom w:val="none" w:sz="0" w:space="0" w:color="auto"/>
            <w:right w:val="none" w:sz="0" w:space="0" w:color="auto"/>
          </w:divBdr>
        </w:div>
        <w:div w:id="888415350">
          <w:marLeft w:val="1800"/>
          <w:marRight w:val="0"/>
          <w:marTop w:val="100"/>
          <w:marBottom w:val="0"/>
          <w:divBdr>
            <w:top w:val="none" w:sz="0" w:space="0" w:color="auto"/>
            <w:left w:val="none" w:sz="0" w:space="0" w:color="auto"/>
            <w:bottom w:val="none" w:sz="0" w:space="0" w:color="auto"/>
            <w:right w:val="none" w:sz="0" w:space="0" w:color="auto"/>
          </w:divBdr>
        </w:div>
        <w:div w:id="946229416">
          <w:marLeft w:val="1080"/>
          <w:marRight w:val="0"/>
          <w:marTop w:val="100"/>
          <w:marBottom w:val="0"/>
          <w:divBdr>
            <w:top w:val="none" w:sz="0" w:space="0" w:color="auto"/>
            <w:left w:val="none" w:sz="0" w:space="0" w:color="auto"/>
            <w:bottom w:val="none" w:sz="0" w:space="0" w:color="auto"/>
            <w:right w:val="none" w:sz="0" w:space="0" w:color="auto"/>
          </w:divBdr>
        </w:div>
        <w:div w:id="952980789">
          <w:marLeft w:val="2520"/>
          <w:marRight w:val="0"/>
          <w:marTop w:val="100"/>
          <w:marBottom w:val="0"/>
          <w:divBdr>
            <w:top w:val="none" w:sz="0" w:space="0" w:color="auto"/>
            <w:left w:val="none" w:sz="0" w:space="0" w:color="auto"/>
            <w:bottom w:val="none" w:sz="0" w:space="0" w:color="auto"/>
            <w:right w:val="none" w:sz="0" w:space="0" w:color="auto"/>
          </w:divBdr>
        </w:div>
        <w:div w:id="1017736480">
          <w:marLeft w:val="2520"/>
          <w:marRight w:val="0"/>
          <w:marTop w:val="100"/>
          <w:marBottom w:val="0"/>
          <w:divBdr>
            <w:top w:val="none" w:sz="0" w:space="0" w:color="auto"/>
            <w:left w:val="none" w:sz="0" w:space="0" w:color="auto"/>
            <w:bottom w:val="none" w:sz="0" w:space="0" w:color="auto"/>
            <w:right w:val="none" w:sz="0" w:space="0" w:color="auto"/>
          </w:divBdr>
        </w:div>
        <w:div w:id="1127624202">
          <w:marLeft w:val="1800"/>
          <w:marRight w:val="0"/>
          <w:marTop w:val="100"/>
          <w:marBottom w:val="0"/>
          <w:divBdr>
            <w:top w:val="none" w:sz="0" w:space="0" w:color="auto"/>
            <w:left w:val="none" w:sz="0" w:space="0" w:color="auto"/>
            <w:bottom w:val="none" w:sz="0" w:space="0" w:color="auto"/>
            <w:right w:val="none" w:sz="0" w:space="0" w:color="auto"/>
          </w:divBdr>
        </w:div>
        <w:div w:id="1422871226">
          <w:marLeft w:val="2520"/>
          <w:marRight w:val="0"/>
          <w:marTop w:val="100"/>
          <w:marBottom w:val="0"/>
          <w:divBdr>
            <w:top w:val="none" w:sz="0" w:space="0" w:color="auto"/>
            <w:left w:val="none" w:sz="0" w:space="0" w:color="auto"/>
            <w:bottom w:val="none" w:sz="0" w:space="0" w:color="auto"/>
            <w:right w:val="none" w:sz="0" w:space="0" w:color="auto"/>
          </w:divBdr>
        </w:div>
        <w:div w:id="2061250298">
          <w:marLeft w:val="1080"/>
          <w:marRight w:val="0"/>
          <w:marTop w:val="100"/>
          <w:marBottom w:val="0"/>
          <w:divBdr>
            <w:top w:val="none" w:sz="0" w:space="0" w:color="auto"/>
            <w:left w:val="none" w:sz="0" w:space="0" w:color="auto"/>
            <w:bottom w:val="none" w:sz="0" w:space="0" w:color="auto"/>
            <w:right w:val="none" w:sz="0" w:space="0" w:color="auto"/>
          </w:divBdr>
        </w:div>
      </w:divsChild>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04472996">
      <w:bodyDiv w:val="1"/>
      <w:marLeft w:val="0"/>
      <w:marRight w:val="0"/>
      <w:marTop w:val="0"/>
      <w:marBottom w:val="0"/>
      <w:divBdr>
        <w:top w:val="none" w:sz="0" w:space="0" w:color="auto"/>
        <w:left w:val="none" w:sz="0" w:space="0" w:color="auto"/>
        <w:bottom w:val="none" w:sz="0" w:space="0" w:color="auto"/>
        <w:right w:val="none" w:sz="0" w:space="0" w:color="auto"/>
      </w:divBdr>
    </w:div>
    <w:div w:id="123619733">
      <w:bodyDiv w:val="1"/>
      <w:marLeft w:val="0"/>
      <w:marRight w:val="0"/>
      <w:marTop w:val="0"/>
      <w:marBottom w:val="0"/>
      <w:divBdr>
        <w:top w:val="none" w:sz="0" w:space="0" w:color="auto"/>
        <w:left w:val="none" w:sz="0" w:space="0" w:color="auto"/>
        <w:bottom w:val="none" w:sz="0" w:space="0" w:color="auto"/>
        <w:right w:val="none" w:sz="0" w:space="0" w:color="auto"/>
      </w:divBdr>
      <w:divsChild>
        <w:div w:id="1662929271">
          <w:marLeft w:val="1080"/>
          <w:marRight w:val="0"/>
          <w:marTop w:val="100"/>
          <w:marBottom w:val="0"/>
          <w:divBdr>
            <w:top w:val="none" w:sz="0" w:space="0" w:color="auto"/>
            <w:left w:val="none" w:sz="0" w:space="0" w:color="auto"/>
            <w:bottom w:val="none" w:sz="0" w:space="0" w:color="auto"/>
            <w:right w:val="none" w:sz="0" w:space="0" w:color="auto"/>
          </w:divBdr>
        </w:div>
        <w:div w:id="1692140931">
          <w:marLeft w:val="360"/>
          <w:marRight w:val="0"/>
          <w:marTop w:val="200"/>
          <w:marBottom w:val="0"/>
          <w:divBdr>
            <w:top w:val="none" w:sz="0" w:space="0" w:color="auto"/>
            <w:left w:val="none" w:sz="0" w:space="0" w:color="auto"/>
            <w:bottom w:val="none" w:sz="0" w:space="0" w:color="auto"/>
            <w:right w:val="none" w:sz="0" w:space="0" w:color="auto"/>
          </w:divBdr>
        </w:div>
        <w:div w:id="1814327208">
          <w:marLeft w:val="1080"/>
          <w:marRight w:val="0"/>
          <w:marTop w:val="100"/>
          <w:marBottom w:val="0"/>
          <w:divBdr>
            <w:top w:val="none" w:sz="0" w:space="0" w:color="auto"/>
            <w:left w:val="none" w:sz="0" w:space="0" w:color="auto"/>
            <w:bottom w:val="none" w:sz="0" w:space="0" w:color="auto"/>
            <w:right w:val="none" w:sz="0" w:space="0" w:color="auto"/>
          </w:divBdr>
        </w:div>
      </w:divsChild>
    </w:div>
    <w:div w:id="125973235">
      <w:bodyDiv w:val="1"/>
      <w:marLeft w:val="0"/>
      <w:marRight w:val="0"/>
      <w:marTop w:val="0"/>
      <w:marBottom w:val="0"/>
      <w:divBdr>
        <w:top w:val="none" w:sz="0" w:space="0" w:color="auto"/>
        <w:left w:val="none" w:sz="0" w:space="0" w:color="auto"/>
        <w:bottom w:val="none" w:sz="0" w:space="0" w:color="auto"/>
        <w:right w:val="none" w:sz="0" w:space="0" w:color="auto"/>
      </w:divBdr>
      <w:divsChild>
        <w:div w:id="1383752754">
          <w:marLeft w:val="1800"/>
          <w:marRight w:val="0"/>
          <w:marTop w:val="10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197474757">
      <w:bodyDiv w:val="1"/>
      <w:marLeft w:val="0"/>
      <w:marRight w:val="0"/>
      <w:marTop w:val="0"/>
      <w:marBottom w:val="0"/>
      <w:divBdr>
        <w:top w:val="none" w:sz="0" w:space="0" w:color="auto"/>
        <w:left w:val="none" w:sz="0" w:space="0" w:color="auto"/>
        <w:bottom w:val="none" w:sz="0" w:space="0" w:color="auto"/>
        <w:right w:val="none" w:sz="0" w:space="0" w:color="auto"/>
      </w:divBdr>
    </w:div>
    <w:div w:id="206794765">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72329927">
      <w:bodyDiv w:val="1"/>
      <w:marLeft w:val="0"/>
      <w:marRight w:val="0"/>
      <w:marTop w:val="0"/>
      <w:marBottom w:val="0"/>
      <w:divBdr>
        <w:top w:val="none" w:sz="0" w:space="0" w:color="auto"/>
        <w:left w:val="none" w:sz="0" w:space="0" w:color="auto"/>
        <w:bottom w:val="none" w:sz="0" w:space="0" w:color="auto"/>
        <w:right w:val="none" w:sz="0" w:space="0" w:color="auto"/>
      </w:divBdr>
      <w:divsChild>
        <w:div w:id="305428388">
          <w:marLeft w:val="446"/>
          <w:marRight w:val="0"/>
          <w:marTop w:val="0"/>
          <w:marBottom w:val="0"/>
          <w:divBdr>
            <w:top w:val="none" w:sz="0" w:space="0" w:color="auto"/>
            <w:left w:val="none" w:sz="0" w:space="0" w:color="auto"/>
            <w:bottom w:val="none" w:sz="0" w:space="0" w:color="auto"/>
            <w:right w:val="none" w:sz="0" w:space="0" w:color="auto"/>
          </w:divBdr>
        </w:div>
        <w:div w:id="405348051">
          <w:marLeft w:val="446"/>
          <w:marRight w:val="0"/>
          <w:marTop w:val="0"/>
          <w:marBottom w:val="0"/>
          <w:divBdr>
            <w:top w:val="none" w:sz="0" w:space="0" w:color="auto"/>
            <w:left w:val="none" w:sz="0" w:space="0" w:color="auto"/>
            <w:bottom w:val="none" w:sz="0" w:space="0" w:color="auto"/>
            <w:right w:val="none" w:sz="0" w:space="0" w:color="auto"/>
          </w:divBdr>
        </w:div>
        <w:div w:id="1062874878">
          <w:marLeft w:val="446"/>
          <w:marRight w:val="0"/>
          <w:marTop w:val="0"/>
          <w:marBottom w:val="0"/>
          <w:divBdr>
            <w:top w:val="none" w:sz="0" w:space="0" w:color="auto"/>
            <w:left w:val="none" w:sz="0" w:space="0" w:color="auto"/>
            <w:bottom w:val="none" w:sz="0" w:space="0" w:color="auto"/>
            <w:right w:val="none" w:sz="0" w:space="0" w:color="auto"/>
          </w:divBdr>
        </w:div>
        <w:div w:id="1609267077">
          <w:marLeft w:val="1166"/>
          <w:marRight w:val="0"/>
          <w:marTop w:val="0"/>
          <w:marBottom w:val="0"/>
          <w:divBdr>
            <w:top w:val="none" w:sz="0" w:space="0" w:color="auto"/>
            <w:left w:val="none" w:sz="0" w:space="0" w:color="auto"/>
            <w:bottom w:val="none" w:sz="0" w:space="0" w:color="auto"/>
            <w:right w:val="none" w:sz="0" w:space="0" w:color="auto"/>
          </w:divBdr>
        </w:div>
        <w:div w:id="1795709741">
          <w:marLeft w:val="1166"/>
          <w:marRight w:val="0"/>
          <w:marTop w:val="0"/>
          <w:marBottom w:val="0"/>
          <w:divBdr>
            <w:top w:val="none" w:sz="0" w:space="0" w:color="auto"/>
            <w:left w:val="none" w:sz="0" w:space="0" w:color="auto"/>
            <w:bottom w:val="none" w:sz="0" w:space="0" w:color="auto"/>
            <w:right w:val="none" w:sz="0" w:space="0" w:color="auto"/>
          </w:divBdr>
        </w:div>
        <w:div w:id="1841580523">
          <w:marLeft w:val="1166"/>
          <w:marRight w:val="0"/>
          <w:marTop w:val="0"/>
          <w:marBottom w:val="0"/>
          <w:divBdr>
            <w:top w:val="none" w:sz="0" w:space="0" w:color="auto"/>
            <w:left w:val="none" w:sz="0" w:space="0" w:color="auto"/>
            <w:bottom w:val="none" w:sz="0" w:space="0" w:color="auto"/>
            <w:right w:val="none" w:sz="0" w:space="0" w:color="auto"/>
          </w:divBdr>
        </w:div>
        <w:div w:id="1923177184">
          <w:marLeft w:val="1166"/>
          <w:marRight w:val="0"/>
          <w:marTop w:val="0"/>
          <w:marBottom w:val="0"/>
          <w:divBdr>
            <w:top w:val="none" w:sz="0" w:space="0" w:color="auto"/>
            <w:left w:val="none" w:sz="0" w:space="0" w:color="auto"/>
            <w:bottom w:val="none" w:sz="0" w:space="0" w:color="auto"/>
            <w:right w:val="none" w:sz="0" w:space="0" w:color="auto"/>
          </w:divBdr>
        </w:div>
      </w:divsChild>
    </w:div>
    <w:div w:id="272977813">
      <w:bodyDiv w:val="1"/>
      <w:marLeft w:val="0"/>
      <w:marRight w:val="0"/>
      <w:marTop w:val="0"/>
      <w:marBottom w:val="0"/>
      <w:divBdr>
        <w:top w:val="none" w:sz="0" w:space="0" w:color="auto"/>
        <w:left w:val="none" w:sz="0" w:space="0" w:color="auto"/>
        <w:bottom w:val="none" w:sz="0" w:space="0" w:color="auto"/>
        <w:right w:val="none" w:sz="0" w:space="0" w:color="auto"/>
      </w:divBdr>
    </w:div>
    <w:div w:id="301204014">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5036445">
      <w:bodyDiv w:val="1"/>
      <w:marLeft w:val="0"/>
      <w:marRight w:val="0"/>
      <w:marTop w:val="0"/>
      <w:marBottom w:val="0"/>
      <w:divBdr>
        <w:top w:val="none" w:sz="0" w:space="0" w:color="auto"/>
        <w:left w:val="none" w:sz="0" w:space="0" w:color="auto"/>
        <w:bottom w:val="none" w:sz="0" w:space="0" w:color="auto"/>
        <w:right w:val="none" w:sz="0" w:space="0" w:color="auto"/>
      </w:divBdr>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149478">
      <w:bodyDiv w:val="1"/>
      <w:marLeft w:val="0"/>
      <w:marRight w:val="0"/>
      <w:marTop w:val="0"/>
      <w:marBottom w:val="0"/>
      <w:divBdr>
        <w:top w:val="none" w:sz="0" w:space="0" w:color="auto"/>
        <w:left w:val="none" w:sz="0" w:space="0" w:color="auto"/>
        <w:bottom w:val="none" w:sz="0" w:space="0" w:color="auto"/>
        <w:right w:val="none" w:sz="0" w:space="0" w:color="auto"/>
      </w:divBdr>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873502">
      <w:bodyDiv w:val="1"/>
      <w:marLeft w:val="0"/>
      <w:marRight w:val="0"/>
      <w:marTop w:val="0"/>
      <w:marBottom w:val="0"/>
      <w:divBdr>
        <w:top w:val="none" w:sz="0" w:space="0" w:color="auto"/>
        <w:left w:val="none" w:sz="0" w:space="0" w:color="auto"/>
        <w:bottom w:val="none" w:sz="0" w:space="0" w:color="auto"/>
        <w:right w:val="none" w:sz="0" w:space="0" w:color="auto"/>
      </w:divBdr>
      <w:divsChild>
        <w:div w:id="269700352">
          <w:marLeft w:val="0"/>
          <w:marRight w:val="0"/>
          <w:marTop w:val="0"/>
          <w:marBottom w:val="0"/>
          <w:divBdr>
            <w:top w:val="none" w:sz="0" w:space="0" w:color="auto"/>
            <w:left w:val="none" w:sz="0" w:space="0" w:color="auto"/>
            <w:bottom w:val="none" w:sz="0" w:space="0" w:color="auto"/>
            <w:right w:val="none" w:sz="0" w:space="0" w:color="auto"/>
          </w:divBdr>
        </w:div>
      </w:divsChild>
    </w:div>
    <w:div w:id="557864653">
      <w:bodyDiv w:val="1"/>
      <w:marLeft w:val="0"/>
      <w:marRight w:val="0"/>
      <w:marTop w:val="0"/>
      <w:marBottom w:val="0"/>
      <w:divBdr>
        <w:top w:val="none" w:sz="0" w:space="0" w:color="auto"/>
        <w:left w:val="none" w:sz="0" w:space="0" w:color="auto"/>
        <w:bottom w:val="none" w:sz="0" w:space="0" w:color="auto"/>
        <w:right w:val="none" w:sz="0" w:space="0" w:color="auto"/>
      </w:divBdr>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09894603">
      <w:bodyDiv w:val="1"/>
      <w:marLeft w:val="0"/>
      <w:marRight w:val="0"/>
      <w:marTop w:val="0"/>
      <w:marBottom w:val="0"/>
      <w:divBdr>
        <w:top w:val="none" w:sz="0" w:space="0" w:color="auto"/>
        <w:left w:val="none" w:sz="0" w:space="0" w:color="auto"/>
        <w:bottom w:val="none" w:sz="0" w:space="0" w:color="auto"/>
        <w:right w:val="none" w:sz="0" w:space="0" w:color="auto"/>
      </w:divBdr>
      <w:divsChild>
        <w:div w:id="723256899">
          <w:marLeft w:val="446"/>
          <w:marRight w:val="0"/>
          <w:marTop w:val="0"/>
          <w:marBottom w:val="120"/>
          <w:divBdr>
            <w:top w:val="none" w:sz="0" w:space="0" w:color="auto"/>
            <w:left w:val="none" w:sz="0" w:space="0" w:color="auto"/>
            <w:bottom w:val="none" w:sz="0" w:space="0" w:color="auto"/>
            <w:right w:val="none" w:sz="0" w:space="0" w:color="auto"/>
          </w:divBdr>
        </w:div>
        <w:div w:id="2051176247">
          <w:marLeft w:val="806"/>
          <w:marRight w:val="0"/>
          <w:marTop w:val="0"/>
          <w:marBottom w:val="120"/>
          <w:divBdr>
            <w:top w:val="none" w:sz="0" w:space="0" w:color="auto"/>
            <w:left w:val="none" w:sz="0" w:space="0" w:color="auto"/>
            <w:bottom w:val="none" w:sz="0" w:space="0" w:color="auto"/>
            <w:right w:val="none" w:sz="0" w:space="0" w:color="auto"/>
          </w:divBdr>
        </w:div>
      </w:divsChild>
    </w:div>
    <w:div w:id="619190400">
      <w:bodyDiv w:val="1"/>
      <w:marLeft w:val="0"/>
      <w:marRight w:val="0"/>
      <w:marTop w:val="0"/>
      <w:marBottom w:val="0"/>
      <w:divBdr>
        <w:top w:val="none" w:sz="0" w:space="0" w:color="auto"/>
        <w:left w:val="none" w:sz="0" w:space="0" w:color="auto"/>
        <w:bottom w:val="none" w:sz="0" w:space="0" w:color="auto"/>
        <w:right w:val="none" w:sz="0" w:space="0" w:color="auto"/>
      </w:divBdr>
      <w:divsChild>
        <w:div w:id="898789988">
          <w:marLeft w:val="1166"/>
          <w:marRight w:val="0"/>
          <w:marTop w:val="0"/>
          <w:marBottom w:val="0"/>
          <w:divBdr>
            <w:top w:val="none" w:sz="0" w:space="0" w:color="auto"/>
            <w:left w:val="none" w:sz="0" w:space="0" w:color="auto"/>
            <w:bottom w:val="none" w:sz="0" w:space="0" w:color="auto"/>
            <w:right w:val="none" w:sz="0" w:space="0" w:color="auto"/>
          </w:divBdr>
        </w:div>
        <w:div w:id="932665883">
          <w:marLeft w:val="1166"/>
          <w:marRight w:val="0"/>
          <w:marTop w:val="0"/>
          <w:marBottom w:val="0"/>
          <w:divBdr>
            <w:top w:val="none" w:sz="0" w:space="0" w:color="auto"/>
            <w:left w:val="none" w:sz="0" w:space="0" w:color="auto"/>
            <w:bottom w:val="none" w:sz="0" w:space="0" w:color="auto"/>
            <w:right w:val="none" w:sz="0" w:space="0" w:color="auto"/>
          </w:divBdr>
        </w:div>
        <w:div w:id="1262029312">
          <w:marLeft w:val="446"/>
          <w:marRight w:val="0"/>
          <w:marTop w:val="0"/>
          <w:marBottom w:val="0"/>
          <w:divBdr>
            <w:top w:val="none" w:sz="0" w:space="0" w:color="auto"/>
            <w:left w:val="none" w:sz="0" w:space="0" w:color="auto"/>
            <w:bottom w:val="none" w:sz="0" w:space="0" w:color="auto"/>
            <w:right w:val="none" w:sz="0" w:space="0" w:color="auto"/>
          </w:divBdr>
        </w:div>
        <w:div w:id="1423843829">
          <w:marLeft w:val="1166"/>
          <w:marRight w:val="0"/>
          <w:marTop w:val="0"/>
          <w:marBottom w:val="0"/>
          <w:divBdr>
            <w:top w:val="none" w:sz="0" w:space="0" w:color="auto"/>
            <w:left w:val="none" w:sz="0" w:space="0" w:color="auto"/>
            <w:bottom w:val="none" w:sz="0" w:space="0" w:color="auto"/>
            <w:right w:val="none" w:sz="0" w:space="0" w:color="auto"/>
          </w:divBdr>
        </w:div>
        <w:div w:id="1618369384">
          <w:marLeft w:val="1886"/>
          <w:marRight w:val="0"/>
          <w:marTop w:val="0"/>
          <w:marBottom w:val="0"/>
          <w:divBdr>
            <w:top w:val="none" w:sz="0" w:space="0" w:color="auto"/>
            <w:left w:val="none" w:sz="0" w:space="0" w:color="auto"/>
            <w:bottom w:val="none" w:sz="0" w:space="0" w:color="auto"/>
            <w:right w:val="none" w:sz="0" w:space="0" w:color="auto"/>
          </w:divBdr>
        </w:div>
        <w:div w:id="1802071028">
          <w:marLeft w:val="446"/>
          <w:marRight w:val="0"/>
          <w:marTop w:val="0"/>
          <w:marBottom w:val="0"/>
          <w:divBdr>
            <w:top w:val="none" w:sz="0" w:space="0" w:color="auto"/>
            <w:left w:val="none" w:sz="0" w:space="0" w:color="auto"/>
            <w:bottom w:val="none" w:sz="0" w:space="0" w:color="auto"/>
            <w:right w:val="none" w:sz="0" w:space="0" w:color="auto"/>
          </w:divBdr>
        </w:div>
        <w:div w:id="1945573642">
          <w:marLeft w:val="1886"/>
          <w:marRight w:val="0"/>
          <w:marTop w:val="0"/>
          <w:marBottom w:val="0"/>
          <w:divBdr>
            <w:top w:val="none" w:sz="0" w:space="0" w:color="auto"/>
            <w:left w:val="none" w:sz="0" w:space="0" w:color="auto"/>
            <w:bottom w:val="none" w:sz="0" w:space="0" w:color="auto"/>
            <w:right w:val="none" w:sz="0" w:space="0" w:color="auto"/>
          </w:divBdr>
        </w:div>
        <w:div w:id="2017533585">
          <w:marLeft w:val="446"/>
          <w:marRight w:val="0"/>
          <w:marTop w:val="0"/>
          <w:marBottom w:val="0"/>
          <w:divBdr>
            <w:top w:val="none" w:sz="0" w:space="0" w:color="auto"/>
            <w:left w:val="none" w:sz="0" w:space="0" w:color="auto"/>
            <w:bottom w:val="none" w:sz="0" w:space="0" w:color="auto"/>
            <w:right w:val="none" w:sz="0" w:space="0" w:color="auto"/>
          </w:divBdr>
        </w:div>
        <w:div w:id="2090536216">
          <w:marLeft w:val="1886"/>
          <w:marRight w:val="0"/>
          <w:marTop w:val="0"/>
          <w:marBottom w:val="0"/>
          <w:divBdr>
            <w:top w:val="none" w:sz="0" w:space="0" w:color="auto"/>
            <w:left w:val="none" w:sz="0" w:space="0" w:color="auto"/>
            <w:bottom w:val="none" w:sz="0" w:space="0" w:color="auto"/>
            <w:right w:val="none" w:sz="0" w:space="0" w:color="auto"/>
          </w:divBdr>
        </w:div>
      </w:divsChild>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0214490">
      <w:bodyDiv w:val="1"/>
      <w:marLeft w:val="0"/>
      <w:marRight w:val="0"/>
      <w:marTop w:val="0"/>
      <w:marBottom w:val="0"/>
      <w:divBdr>
        <w:top w:val="none" w:sz="0" w:space="0" w:color="auto"/>
        <w:left w:val="none" w:sz="0" w:space="0" w:color="auto"/>
        <w:bottom w:val="none" w:sz="0" w:space="0" w:color="auto"/>
        <w:right w:val="none" w:sz="0" w:space="0" w:color="auto"/>
      </w:divBdr>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839345370">
      <w:bodyDiv w:val="1"/>
      <w:marLeft w:val="0"/>
      <w:marRight w:val="0"/>
      <w:marTop w:val="0"/>
      <w:marBottom w:val="0"/>
      <w:divBdr>
        <w:top w:val="none" w:sz="0" w:space="0" w:color="auto"/>
        <w:left w:val="none" w:sz="0" w:space="0" w:color="auto"/>
        <w:bottom w:val="none" w:sz="0" w:space="0" w:color="auto"/>
        <w:right w:val="none" w:sz="0" w:space="0" w:color="auto"/>
      </w:divBdr>
    </w:div>
    <w:div w:id="848911763">
      <w:bodyDiv w:val="1"/>
      <w:marLeft w:val="0"/>
      <w:marRight w:val="0"/>
      <w:marTop w:val="0"/>
      <w:marBottom w:val="0"/>
      <w:divBdr>
        <w:top w:val="none" w:sz="0" w:space="0" w:color="auto"/>
        <w:left w:val="none" w:sz="0" w:space="0" w:color="auto"/>
        <w:bottom w:val="none" w:sz="0" w:space="0" w:color="auto"/>
        <w:right w:val="none" w:sz="0" w:space="0" w:color="auto"/>
      </w:divBdr>
    </w:div>
    <w:div w:id="852107959">
      <w:bodyDiv w:val="1"/>
      <w:marLeft w:val="0"/>
      <w:marRight w:val="0"/>
      <w:marTop w:val="0"/>
      <w:marBottom w:val="0"/>
      <w:divBdr>
        <w:top w:val="none" w:sz="0" w:space="0" w:color="auto"/>
        <w:left w:val="none" w:sz="0" w:space="0" w:color="auto"/>
        <w:bottom w:val="none" w:sz="0" w:space="0" w:color="auto"/>
        <w:right w:val="none" w:sz="0" w:space="0" w:color="auto"/>
      </w:divBdr>
      <w:divsChild>
        <w:div w:id="129174112">
          <w:marLeft w:val="360"/>
          <w:marRight w:val="0"/>
          <w:marTop w:val="200"/>
          <w:marBottom w:val="0"/>
          <w:divBdr>
            <w:top w:val="none" w:sz="0" w:space="0" w:color="auto"/>
            <w:left w:val="none" w:sz="0" w:space="0" w:color="auto"/>
            <w:bottom w:val="none" w:sz="0" w:space="0" w:color="auto"/>
            <w:right w:val="none" w:sz="0" w:space="0" w:color="auto"/>
          </w:divBdr>
        </w:div>
        <w:div w:id="391077032">
          <w:marLeft w:val="1800"/>
          <w:marRight w:val="0"/>
          <w:marTop w:val="100"/>
          <w:marBottom w:val="0"/>
          <w:divBdr>
            <w:top w:val="none" w:sz="0" w:space="0" w:color="auto"/>
            <w:left w:val="none" w:sz="0" w:space="0" w:color="auto"/>
            <w:bottom w:val="none" w:sz="0" w:space="0" w:color="auto"/>
            <w:right w:val="none" w:sz="0" w:space="0" w:color="auto"/>
          </w:divBdr>
        </w:div>
        <w:div w:id="581330871">
          <w:marLeft w:val="1800"/>
          <w:marRight w:val="0"/>
          <w:marTop w:val="100"/>
          <w:marBottom w:val="0"/>
          <w:divBdr>
            <w:top w:val="none" w:sz="0" w:space="0" w:color="auto"/>
            <w:left w:val="none" w:sz="0" w:space="0" w:color="auto"/>
            <w:bottom w:val="none" w:sz="0" w:space="0" w:color="auto"/>
            <w:right w:val="none" w:sz="0" w:space="0" w:color="auto"/>
          </w:divBdr>
        </w:div>
        <w:div w:id="759527946">
          <w:marLeft w:val="1080"/>
          <w:marRight w:val="0"/>
          <w:marTop w:val="100"/>
          <w:marBottom w:val="0"/>
          <w:divBdr>
            <w:top w:val="none" w:sz="0" w:space="0" w:color="auto"/>
            <w:left w:val="none" w:sz="0" w:space="0" w:color="auto"/>
            <w:bottom w:val="none" w:sz="0" w:space="0" w:color="auto"/>
            <w:right w:val="none" w:sz="0" w:space="0" w:color="auto"/>
          </w:divBdr>
        </w:div>
        <w:div w:id="818545497">
          <w:marLeft w:val="1080"/>
          <w:marRight w:val="0"/>
          <w:marTop w:val="100"/>
          <w:marBottom w:val="0"/>
          <w:divBdr>
            <w:top w:val="none" w:sz="0" w:space="0" w:color="auto"/>
            <w:left w:val="none" w:sz="0" w:space="0" w:color="auto"/>
            <w:bottom w:val="none" w:sz="0" w:space="0" w:color="auto"/>
            <w:right w:val="none" w:sz="0" w:space="0" w:color="auto"/>
          </w:divBdr>
        </w:div>
        <w:div w:id="1491825375">
          <w:marLeft w:val="1080"/>
          <w:marRight w:val="0"/>
          <w:marTop w:val="100"/>
          <w:marBottom w:val="0"/>
          <w:divBdr>
            <w:top w:val="none" w:sz="0" w:space="0" w:color="auto"/>
            <w:left w:val="none" w:sz="0" w:space="0" w:color="auto"/>
            <w:bottom w:val="none" w:sz="0" w:space="0" w:color="auto"/>
            <w:right w:val="none" w:sz="0" w:space="0" w:color="auto"/>
          </w:divBdr>
        </w:div>
        <w:div w:id="1504710469">
          <w:marLeft w:val="1080"/>
          <w:marRight w:val="0"/>
          <w:marTop w:val="100"/>
          <w:marBottom w:val="0"/>
          <w:divBdr>
            <w:top w:val="none" w:sz="0" w:space="0" w:color="auto"/>
            <w:left w:val="none" w:sz="0" w:space="0" w:color="auto"/>
            <w:bottom w:val="none" w:sz="0" w:space="0" w:color="auto"/>
            <w:right w:val="none" w:sz="0" w:space="0" w:color="auto"/>
          </w:divBdr>
        </w:div>
        <w:div w:id="1925992330">
          <w:marLeft w:val="1800"/>
          <w:marRight w:val="0"/>
          <w:marTop w:val="100"/>
          <w:marBottom w:val="0"/>
          <w:divBdr>
            <w:top w:val="none" w:sz="0" w:space="0" w:color="auto"/>
            <w:left w:val="none" w:sz="0" w:space="0" w:color="auto"/>
            <w:bottom w:val="none" w:sz="0" w:space="0" w:color="auto"/>
            <w:right w:val="none" w:sz="0" w:space="0" w:color="auto"/>
          </w:divBdr>
        </w:div>
        <w:div w:id="1985501226">
          <w:marLeft w:val="1800"/>
          <w:marRight w:val="0"/>
          <w:marTop w:val="100"/>
          <w:marBottom w:val="0"/>
          <w:divBdr>
            <w:top w:val="none" w:sz="0" w:space="0" w:color="auto"/>
            <w:left w:val="none" w:sz="0" w:space="0" w:color="auto"/>
            <w:bottom w:val="none" w:sz="0" w:space="0" w:color="auto"/>
            <w:right w:val="none" w:sz="0" w:space="0" w:color="auto"/>
          </w:divBdr>
        </w:div>
        <w:div w:id="1993869178">
          <w:marLeft w:val="1800"/>
          <w:marRight w:val="0"/>
          <w:marTop w:val="100"/>
          <w:marBottom w:val="0"/>
          <w:divBdr>
            <w:top w:val="none" w:sz="0" w:space="0" w:color="auto"/>
            <w:left w:val="none" w:sz="0" w:space="0" w:color="auto"/>
            <w:bottom w:val="none" w:sz="0" w:space="0" w:color="auto"/>
            <w:right w:val="none" w:sz="0" w:space="0" w:color="auto"/>
          </w:divBdr>
        </w:div>
      </w:divsChild>
    </w:div>
    <w:div w:id="86340149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7403147">
      <w:bodyDiv w:val="1"/>
      <w:marLeft w:val="0"/>
      <w:marRight w:val="0"/>
      <w:marTop w:val="0"/>
      <w:marBottom w:val="0"/>
      <w:divBdr>
        <w:top w:val="none" w:sz="0" w:space="0" w:color="auto"/>
        <w:left w:val="none" w:sz="0" w:space="0" w:color="auto"/>
        <w:bottom w:val="none" w:sz="0" w:space="0" w:color="auto"/>
        <w:right w:val="none" w:sz="0" w:space="0" w:color="auto"/>
      </w:divBdr>
    </w:div>
    <w:div w:id="950087499">
      <w:bodyDiv w:val="1"/>
      <w:marLeft w:val="0"/>
      <w:marRight w:val="0"/>
      <w:marTop w:val="0"/>
      <w:marBottom w:val="0"/>
      <w:divBdr>
        <w:top w:val="none" w:sz="0" w:space="0" w:color="auto"/>
        <w:left w:val="none" w:sz="0" w:space="0" w:color="auto"/>
        <w:bottom w:val="none" w:sz="0" w:space="0" w:color="auto"/>
        <w:right w:val="none" w:sz="0" w:space="0" w:color="auto"/>
      </w:divBdr>
    </w:div>
    <w:div w:id="1002202976">
      <w:bodyDiv w:val="1"/>
      <w:marLeft w:val="0"/>
      <w:marRight w:val="0"/>
      <w:marTop w:val="0"/>
      <w:marBottom w:val="0"/>
      <w:divBdr>
        <w:top w:val="none" w:sz="0" w:space="0" w:color="auto"/>
        <w:left w:val="none" w:sz="0" w:space="0" w:color="auto"/>
        <w:bottom w:val="none" w:sz="0" w:space="0" w:color="auto"/>
        <w:right w:val="none" w:sz="0" w:space="0" w:color="auto"/>
      </w:divBdr>
      <w:divsChild>
        <w:div w:id="83844554">
          <w:marLeft w:val="360"/>
          <w:marRight w:val="0"/>
          <w:marTop w:val="200"/>
          <w:marBottom w:val="0"/>
          <w:divBdr>
            <w:top w:val="none" w:sz="0" w:space="0" w:color="auto"/>
            <w:left w:val="none" w:sz="0" w:space="0" w:color="auto"/>
            <w:bottom w:val="none" w:sz="0" w:space="0" w:color="auto"/>
            <w:right w:val="none" w:sz="0" w:space="0" w:color="auto"/>
          </w:divBdr>
        </w:div>
        <w:div w:id="1506508503">
          <w:marLeft w:val="1080"/>
          <w:marRight w:val="0"/>
          <w:marTop w:val="100"/>
          <w:marBottom w:val="0"/>
          <w:divBdr>
            <w:top w:val="none" w:sz="0" w:space="0" w:color="auto"/>
            <w:left w:val="none" w:sz="0" w:space="0" w:color="auto"/>
            <w:bottom w:val="none" w:sz="0" w:space="0" w:color="auto"/>
            <w:right w:val="none" w:sz="0" w:space="0" w:color="auto"/>
          </w:divBdr>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945954">
      <w:bodyDiv w:val="1"/>
      <w:marLeft w:val="0"/>
      <w:marRight w:val="0"/>
      <w:marTop w:val="0"/>
      <w:marBottom w:val="0"/>
      <w:divBdr>
        <w:top w:val="none" w:sz="0" w:space="0" w:color="auto"/>
        <w:left w:val="none" w:sz="0" w:space="0" w:color="auto"/>
        <w:bottom w:val="none" w:sz="0" w:space="0" w:color="auto"/>
        <w:right w:val="none" w:sz="0" w:space="0" w:color="auto"/>
      </w:divBdr>
    </w:div>
    <w:div w:id="1028414316">
      <w:bodyDiv w:val="1"/>
      <w:marLeft w:val="0"/>
      <w:marRight w:val="0"/>
      <w:marTop w:val="0"/>
      <w:marBottom w:val="0"/>
      <w:divBdr>
        <w:top w:val="none" w:sz="0" w:space="0" w:color="auto"/>
        <w:left w:val="none" w:sz="0" w:space="0" w:color="auto"/>
        <w:bottom w:val="none" w:sz="0" w:space="0" w:color="auto"/>
        <w:right w:val="none" w:sz="0" w:space="0" w:color="auto"/>
      </w:divBdr>
      <w:divsChild>
        <w:div w:id="655110179">
          <w:marLeft w:val="360"/>
          <w:marRight w:val="0"/>
          <w:marTop w:val="200"/>
          <w:marBottom w:val="0"/>
          <w:divBdr>
            <w:top w:val="none" w:sz="0" w:space="0" w:color="auto"/>
            <w:left w:val="none" w:sz="0" w:space="0" w:color="auto"/>
            <w:bottom w:val="none" w:sz="0" w:space="0" w:color="auto"/>
            <w:right w:val="none" w:sz="0" w:space="0" w:color="auto"/>
          </w:divBdr>
        </w:div>
        <w:div w:id="1313020095">
          <w:marLeft w:val="360"/>
          <w:marRight w:val="0"/>
          <w:marTop w:val="200"/>
          <w:marBottom w:val="0"/>
          <w:divBdr>
            <w:top w:val="none" w:sz="0" w:space="0" w:color="auto"/>
            <w:left w:val="none" w:sz="0" w:space="0" w:color="auto"/>
            <w:bottom w:val="none" w:sz="0" w:space="0" w:color="auto"/>
            <w:right w:val="none" w:sz="0" w:space="0" w:color="auto"/>
          </w:divBdr>
        </w:div>
        <w:div w:id="1440569914">
          <w:marLeft w:val="360"/>
          <w:marRight w:val="0"/>
          <w:marTop w:val="200"/>
          <w:marBottom w:val="0"/>
          <w:divBdr>
            <w:top w:val="none" w:sz="0" w:space="0" w:color="auto"/>
            <w:left w:val="none" w:sz="0" w:space="0" w:color="auto"/>
            <w:bottom w:val="none" w:sz="0" w:space="0" w:color="auto"/>
            <w:right w:val="none" w:sz="0" w:space="0" w:color="auto"/>
          </w:divBdr>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11373">
      <w:bodyDiv w:val="1"/>
      <w:marLeft w:val="0"/>
      <w:marRight w:val="0"/>
      <w:marTop w:val="0"/>
      <w:marBottom w:val="0"/>
      <w:divBdr>
        <w:top w:val="none" w:sz="0" w:space="0" w:color="auto"/>
        <w:left w:val="none" w:sz="0" w:space="0" w:color="auto"/>
        <w:bottom w:val="none" w:sz="0" w:space="0" w:color="auto"/>
        <w:right w:val="none" w:sz="0" w:space="0" w:color="auto"/>
      </w:divBdr>
    </w:div>
    <w:div w:id="1175728680">
      <w:bodyDiv w:val="1"/>
      <w:marLeft w:val="0"/>
      <w:marRight w:val="0"/>
      <w:marTop w:val="0"/>
      <w:marBottom w:val="0"/>
      <w:divBdr>
        <w:top w:val="none" w:sz="0" w:space="0" w:color="auto"/>
        <w:left w:val="none" w:sz="0" w:space="0" w:color="auto"/>
        <w:bottom w:val="none" w:sz="0" w:space="0" w:color="auto"/>
        <w:right w:val="none" w:sz="0" w:space="0" w:color="auto"/>
      </w:divBdr>
      <w:divsChild>
        <w:div w:id="60520335">
          <w:marLeft w:val="0"/>
          <w:marRight w:val="0"/>
          <w:marTop w:val="0"/>
          <w:marBottom w:val="0"/>
          <w:divBdr>
            <w:top w:val="none" w:sz="0" w:space="0" w:color="auto"/>
            <w:left w:val="none" w:sz="0" w:space="0" w:color="auto"/>
            <w:bottom w:val="none" w:sz="0" w:space="0" w:color="auto"/>
            <w:right w:val="none" w:sz="0" w:space="0" w:color="auto"/>
          </w:divBdr>
        </w:div>
      </w:divsChild>
    </w:div>
    <w:div w:id="1190072796">
      <w:bodyDiv w:val="1"/>
      <w:marLeft w:val="0"/>
      <w:marRight w:val="0"/>
      <w:marTop w:val="0"/>
      <w:marBottom w:val="0"/>
      <w:divBdr>
        <w:top w:val="none" w:sz="0" w:space="0" w:color="auto"/>
        <w:left w:val="none" w:sz="0" w:space="0" w:color="auto"/>
        <w:bottom w:val="none" w:sz="0" w:space="0" w:color="auto"/>
        <w:right w:val="none" w:sz="0" w:space="0" w:color="auto"/>
      </w:divBdr>
      <w:divsChild>
        <w:div w:id="356466607">
          <w:marLeft w:val="1800"/>
          <w:marRight w:val="0"/>
          <w:marTop w:val="100"/>
          <w:marBottom w:val="0"/>
          <w:divBdr>
            <w:top w:val="none" w:sz="0" w:space="0" w:color="auto"/>
            <w:left w:val="none" w:sz="0" w:space="0" w:color="auto"/>
            <w:bottom w:val="none" w:sz="0" w:space="0" w:color="auto"/>
            <w:right w:val="none" w:sz="0" w:space="0" w:color="auto"/>
          </w:divBdr>
        </w:div>
        <w:div w:id="536431049">
          <w:marLeft w:val="1800"/>
          <w:marRight w:val="0"/>
          <w:marTop w:val="100"/>
          <w:marBottom w:val="0"/>
          <w:divBdr>
            <w:top w:val="none" w:sz="0" w:space="0" w:color="auto"/>
            <w:left w:val="none" w:sz="0" w:space="0" w:color="auto"/>
            <w:bottom w:val="none" w:sz="0" w:space="0" w:color="auto"/>
            <w:right w:val="none" w:sz="0" w:space="0" w:color="auto"/>
          </w:divBdr>
        </w:div>
        <w:div w:id="953832035">
          <w:marLeft w:val="1080"/>
          <w:marRight w:val="0"/>
          <w:marTop w:val="100"/>
          <w:marBottom w:val="0"/>
          <w:divBdr>
            <w:top w:val="none" w:sz="0" w:space="0" w:color="auto"/>
            <w:left w:val="none" w:sz="0" w:space="0" w:color="auto"/>
            <w:bottom w:val="none" w:sz="0" w:space="0" w:color="auto"/>
            <w:right w:val="none" w:sz="0" w:space="0" w:color="auto"/>
          </w:divBdr>
        </w:div>
        <w:div w:id="1047989837">
          <w:marLeft w:val="1800"/>
          <w:marRight w:val="0"/>
          <w:marTop w:val="100"/>
          <w:marBottom w:val="0"/>
          <w:divBdr>
            <w:top w:val="none" w:sz="0" w:space="0" w:color="auto"/>
            <w:left w:val="none" w:sz="0" w:space="0" w:color="auto"/>
            <w:bottom w:val="none" w:sz="0" w:space="0" w:color="auto"/>
            <w:right w:val="none" w:sz="0" w:space="0" w:color="auto"/>
          </w:divBdr>
        </w:div>
        <w:div w:id="1196621908">
          <w:marLeft w:val="1080"/>
          <w:marRight w:val="0"/>
          <w:marTop w:val="100"/>
          <w:marBottom w:val="0"/>
          <w:divBdr>
            <w:top w:val="none" w:sz="0" w:space="0" w:color="auto"/>
            <w:left w:val="none" w:sz="0" w:space="0" w:color="auto"/>
            <w:bottom w:val="none" w:sz="0" w:space="0" w:color="auto"/>
            <w:right w:val="none" w:sz="0" w:space="0" w:color="auto"/>
          </w:divBdr>
        </w:div>
        <w:div w:id="1614631239">
          <w:marLeft w:val="360"/>
          <w:marRight w:val="0"/>
          <w:marTop w:val="200"/>
          <w:marBottom w:val="0"/>
          <w:divBdr>
            <w:top w:val="none" w:sz="0" w:space="0" w:color="auto"/>
            <w:left w:val="none" w:sz="0" w:space="0" w:color="auto"/>
            <w:bottom w:val="none" w:sz="0" w:space="0" w:color="auto"/>
            <w:right w:val="none" w:sz="0" w:space="0" w:color="auto"/>
          </w:divBdr>
        </w:div>
        <w:div w:id="1634941106">
          <w:marLeft w:val="1080"/>
          <w:marRight w:val="0"/>
          <w:marTop w:val="100"/>
          <w:marBottom w:val="0"/>
          <w:divBdr>
            <w:top w:val="none" w:sz="0" w:space="0" w:color="auto"/>
            <w:left w:val="none" w:sz="0" w:space="0" w:color="auto"/>
            <w:bottom w:val="none" w:sz="0" w:space="0" w:color="auto"/>
            <w:right w:val="none" w:sz="0" w:space="0" w:color="auto"/>
          </w:divBdr>
        </w:div>
        <w:div w:id="1672103533">
          <w:marLeft w:val="1800"/>
          <w:marRight w:val="0"/>
          <w:marTop w:val="100"/>
          <w:marBottom w:val="0"/>
          <w:divBdr>
            <w:top w:val="none" w:sz="0" w:space="0" w:color="auto"/>
            <w:left w:val="none" w:sz="0" w:space="0" w:color="auto"/>
            <w:bottom w:val="none" w:sz="0" w:space="0" w:color="auto"/>
            <w:right w:val="none" w:sz="0" w:space="0" w:color="auto"/>
          </w:divBdr>
        </w:div>
        <w:div w:id="1743915130">
          <w:marLeft w:val="1800"/>
          <w:marRight w:val="0"/>
          <w:marTop w:val="100"/>
          <w:marBottom w:val="0"/>
          <w:divBdr>
            <w:top w:val="none" w:sz="0" w:space="0" w:color="auto"/>
            <w:left w:val="none" w:sz="0" w:space="0" w:color="auto"/>
            <w:bottom w:val="none" w:sz="0" w:space="0" w:color="auto"/>
            <w:right w:val="none" w:sz="0" w:space="0" w:color="auto"/>
          </w:divBdr>
        </w:div>
        <w:div w:id="2030140632">
          <w:marLeft w:val="1080"/>
          <w:marRight w:val="0"/>
          <w:marTop w:val="100"/>
          <w:marBottom w:val="0"/>
          <w:divBdr>
            <w:top w:val="none" w:sz="0" w:space="0" w:color="auto"/>
            <w:left w:val="none" w:sz="0" w:space="0" w:color="auto"/>
            <w:bottom w:val="none" w:sz="0" w:space="0" w:color="auto"/>
            <w:right w:val="none" w:sz="0" w:space="0" w:color="auto"/>
          </w:divBdr>
        </w:div>
      </w:divsChild>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1455">
      <w:bodyDiv w:val="1"/>
      <w:marLeft w:val="0"/>
      <w:marRight w:val="0"/>
      <w:marTop w:val="0"/>
      <w:marBottom w:val="0"/>
      <w:divBdr>
        <w:top w:val="none" w:sz="0" w:space="0" w:color="auto"/>
        <w:left w:val="none" w:sz="0" w:space="0" w:color="auto"/>
        <w:bottom w:val="none" w:sz="0" w:space="0" w:color="auto"/>
        <w:right w:val="none" w:sz="0" w:space="0" w:color="auto"/>
      </w:divBdr>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3386030">
      <w:bodyDiv w:val="1"/>
      <w:marLeft w:val="0"/>
      <w:marRight w:val="0"/>
      <w:marTop w:val="0"/>
      <w:marBottom w:val="0"/>
      <w:divBdr>
        <w:top w:val="none" w:sz="0" w:space="0" w:color="auto"/>
        <w:left w:val="none" w:sz="0" w:space="0" w:color="auto"/>
        <w:bottom w:val="none" w:sz="0" w:space="0" w:color="auto"/>
        <w:right w:val="none" w:sz="0" w:space="0" w:color="auto"/>
      </w:divBdr>
      <w:divsChild>
        <w:div w:id="1483043780">
          <w:marLeft w:val="1800"/>
          <w:marRight w:val="0"/>
          <w:marTop w:val="100"/>
          <w:marBottom w:val="0"/>
          <w:divBdr>
            <w:top w:val="none" w:sz="0" w:space="0" w:color="auto"/>
            <w:left w:val="none" w:sz="0" w:space="0" w:color="auto"/>
            <w:bottom w:val="none" w:sz="0" w:space="0" w:color="auto"/>
            <w:right w:val="none" w:sz="0" w:space="0" w:color="auto"/>
          </w:divBdr>
        </w:div>
      </w:divsChild>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023263">
      <w:bodyDiv w:val="1"/>
      <w:marLeft w:val="0"/>
      <w:marRight w:val="0"/>
      <w:marTop w:val="0"/>
      <w:marBottom w:val="0"/>
      <w:divBdr>
        <w:top w:val="none" w:sz="0" w:space="0" w:color="auto"/>
        <w:left w:val="none" w:sz="0" w:space="0" w:color="auto"/>
        <w:bottom w:val="none" w:sz="0" w:space="0" w:color="auto"/>
        <w:right w:val="none" w:sz="0" w:space="0" w:color="auto"/>
      </w:divBdr>
      <w:divsChild>
        <w:div w:id="32658684">
          <w:marLeft w:val="1080"/>
          <w:marRight w:val="0"/>
          <w:marTop w:val="100"/>
          <w:marBottom w:val="0"/>
          <w:divBdr>
            <w:top w:val="none" w:sz="0" w:space="0" w:color="auto"/>
            <w:left w:val="none" w:sz="0" w:space="0" w:color="auto"/>
            <w:bottom w:val="none" w:sz="0" w:space="0" w:color="auto"/>
            <w:right w:val="none" w:sz="0" w:space="0" w:color="auto"/>
          </w:divBdr>
        </w:div>
        <w:div w:id="226890071">
          <w:marLeft w:val="1800"/>
          <w:marRight w:val="0"/>
          <w:marTop w:val="100"/>
          <w:marBottom w:val="0"/>
          <w:divBdr>
            <w:top w:val="none" w:sz="0" w:space="0" w:color="auto"/>
            <w:left w:val="none" w:sz="0" w:space="0" w:color="auto"/>
            <w:bottom w:val="none" w:sz="0" w:space="0" w:color="auto"/>
            <w:right w:val="none" w:sz="0" w:space="0" w:color="auto"/>
          </w:divBdr>
        </w:div>
        <w:div w:id="313141035">
          <w:marLeft w:val="1080"/>
          <w:marRight w:val="0"/>
          <w:marTop w:val="100"/>
          <w:marBottom w:val="0"/>
          <w:divBdr>
            <w:top w:val="none" w:sz="0" w:space="0" w:color="auto"/>
            <w:left w:val="none" w:sz="0" w:space="0" w:color="auto"/>
            <w:bottom w:val="none" w:sz="0" w:space="0" w:color="auto"/>
            <w:right w:val="none" w:sz="0" w:space="0" w:color="auto"/>
          </w:divBdr>
        </w:div>
        <w:div w:id="447165115">
          <w:marLeft w:val="1800"/>
          <w:marRight w:val="0"/>
          <w:marTop w:val="100"/>
          <w:marBottom w:val="0"/>
          <w:divBdr>
            <w:top w:val="none" w:sz="0" w:space="0" w:color="auto"/>
            <w:left w:val="none" w:sz="0" w:space="0" w:color="auto"/>
            <w:bottom w:val="none" w:sz="0" w:space="0" w:color="auto"/>
            <w:right w:val="none" w:sz="0" w:space="0" w:color="auto"/>
          </w:divBdr>
        </w:div>
        <w:div w:id="618758078">
          <w:marLeft w:val="1800"/>
          <w:marRight w:val="0"/>
          <w:marTop w:val="100"/>
          <w:marBottom w:val="0"/>
          <w:divBdr>
            <w:top w:val="none" w:sz="0" w:space="0" w:color="auto"/>
            <w:left w:val="none" w:sz="0" w:space="0" w:color="auto"/>
            <w:bottom w:val="none" w:sz="0" w:space="0" w:color="auto"/>
            <w:right w:val="none" w:sz="0" w:space="0" w:color="auto"/>
          </w:divBdr>
        </w:div>
        <w:div w:id="618805870">
          <w:marLeft w:val="360"/>
          <w:marRight w:val="0"/>
          <w:marTop w:val="200"/>
          <w:marBottom w:val="0"/>
          <w:divBdr>
            <w:top w:val="none" w:sz="0" w:space="0" w:color="auto"/>
            <w:left w:val="none" w:sz="0" w:space="0" w:color="auto"/>
            <w:bottom w:val="none" w:sz="0" w:space="0" w:color="auto"/>
            <w:right w:val="none" w:sz="0" w:space="0" w:color="auto"/>
          </w:divBdr>
        </w:div>
        <w:div w:id="1332681545">
          <w:marLeft w:val="1080"/>
          <w:marRight w:val="0"/>
          <w:marTop w:val="100"/>
          <w:marBottom w:val="0"/>
          <w:divBdr>
            <w:top w:val="none" w:sz="0" w:space="0" w:color="auto"/>
            <w:left w:val="none" w:sz="0" w:space="0" w:color="auto"/>
            <w:bottom w:val="none" w:sz="0" w:space="0" w:color="auto"/>
            <w:right w:val="none" w:sz="0" w:space="0" w:color="auto"/>
          </w:divBdr>
        </w:div>
        <w:div w:id="1363479597">
          <w:marLeft w:val="1800"/>
          <w:marRight w:val="0"/>
          <w:marTop w:val="100"/>
          <w:marBottom w:val="0"/>
          <w:divBdr>
            <w:top w:val="none" w:sz="0" w:space="0" w:color="auto"/>
            <w:left w:val="none" w:sz="0" w:space="0" w:color="auto"/>
            <w:bottom w:val="none" w:sz="0" w:space="0" w:color="auto"/>
            <w:right w:val="none" w:sz="0" w:space="0" w:color="auto"/>
          </w:divBdr>
        </w:div>
        <w:div w:id="1573587799">
          <w:marLeft w:val="1080"/>
          <w:marRight w:val="0"/>
          <w:marTop w:val="100"/>
          <w:marBottom w:val="0"/>
          <w:divBdr>
            <w:top w:val="none" w:sz="0" w:space="0" w:color="auto"/>
            <w:left w:val="none" w:sz="0" w:space="0" w:color="auto"/>
            <w:bottom w:val="none" w:sz="0" w:space="0" w:color="auto"/>
            <w:right w:val="none" w:sz="0" w:space="0" w:color="auto"/>
          </w:divBdr>
        </w:div>
        <w:div w:id="1957834637">
          <w:marLeft w:val="1800"/>
          <w:marRight w:val="0"/>
          <w:marTop w:val="100"/>
          <w:marBottom w:val="0"/>
          <w:divBdr>
            <w:top w:val="none" w:sz="0" w:space="0" w:color="auto"/>
            <w:left w:val="none" w:sz="0" w:space="0" w:color="auto"/>
            <w:bottom w:val="none" w:sz="0" w:space="0" w:color="auto"/>
            <w:right w:val="none" w:sz="0" w:space="0" w:color="auto"/>
          </w:divBdr>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25984831">
      <w:bodyDiv w:val="1"/>
      <w:marLeft w:val="0"/>
      <w:marRight w:val="0"/>
      <w:marTop w:val="0"/>
      <w:marBottom w:val="0"/>
      <w:divBdr>
        <w:top w:val="none" w:sz="0" w:space="0" w:color="auto"/>
        <w:left w:val="none" w:sz="0" w:space="0" w:color="auto"/>
        <w:bottom w:val="none" w:sz="0" w:space="0" w:color="auto"/>
        <w:right w:val="none" w:sz="0" w:space="0" w:color="auto"/>
      </w:divBdr>
      <w:divsChild>
        <w:div w:id="929000615">
          <w:marLeft w:val="0"/>
          <w:marRight w:val="0"/>
          <w:marTop w:val="0"/>
          <w:marBottom w:val="0"/>
          <w:divBdr>
            <w:top w:val="none" w:sz="0" w:space="0" w:color="auto"/>
            <w:left w:val="none" w:sz="0" w:space="0" w:color="auto"/>
            <w:bottom w:val="none" w:sz="0" w:space="0" w:color="auto"/>
            <w:right w:val="none" w:sz="0" w:space="0" w:color="auto"/>
          </w:divBdr>
        </w:div>
        <w:div w:id="1954289503">
          <w:marLeft w:val="0"/>
          <w:marRight w:val="0"/>
          <w:marTop w:val="0"/>
          <w:marBottom w:val="0"/>
          <w:divBdr>
            <w:top w:val="none" w:sz="0" w:space="0" w:color="auto"/>
            <w:left w:val="none" w:sz="0" w:space="0" w:color="auto"/>
            <w:bottom w:val="none" w:sz="0" w:space="0" w:color="auto"/>
            <w:right w:val="none" w:sz="0" w:space="0" w:color="auto"/>
          </w:divBdr>
          <w:divsChild>
            <w:div w:id="575820707">
              <w:marLeft w:val="360"/>
              <w:marRight w:val="0"/>
              <w:marTop w:val="0"/>
              <w:marBottom w:val="0"/>
              <w:divBdr>
                <w:top w:val="none" w:sz="0" w:space="0" w:color="auto"/>
                <w:left w:val="none" w:sz="0" w:space="0" w:color="auto"/>
                <w:bottom w:val="none" w:sz="0" w:space="0" w:color="auto"/>
                <w:right w:val="none" w:sz="0" w:space="0" w:color="auto"/>
              </w:divBdr>
            </w:div>
            <w:div w:id="639501179">
              <w:marLeft w:val="360"/>
              <w:marRight w:val="0"/>
              <w:marTop w:val="0"/>
              <w:marBottom w:val="0"/>
              <w:divBdr>
                <w:top w:val="none" w:sz="0" w:space="0" w:color="auto"/>
                <w:left w:val="none" w:sz="0" w:space="0" w:color="auto"/>
                <w:bottom w:val="none" w:sz="0" w:space="0" w:color="auto"/>
                <w:right w:val="none" w:sz="0" w:space="0" w:color="auto"/>
              </w:divBdr>
            </w:div>
            <w:div w:id="806363373">
              <w:marLeft w:val="360"/>
              <w:marRight w:val="0"/>
              <w:marTop w:val="0"/>
              <w:marBottom w:val="0"/>
              <w:divBdr>
                <w:top w:val="none" w:sz="0" w:space="0" w:color="auto"/>
                <w:left w:val="none" w:sz="0" w:space="0" w:color="auto"/>
                <w:bottom w:val="none" w:sz="0" w:space="0" w:color="auto"/>
                <w:right w:val="none" w:sz="0" w:space="0" w:color="auto"/>
              </w:divBdr>
            </w:div>
            <w:div w:id="938417027">
              <w:marLeft w:val="360"/>
              <w:marRight w:val="0"/>
              <w:marTop w:val="0"/>
              <w:marBottom w:val="0"/>
              <w:divBdr>
                <w:top w:val="none" w:sz="0" w:space="0" w:color="auto"/>
                <w:left w:val="none" w:sz="0" w:space="0" w:color="auto"/>
                <w:bottom w:val="none" w:sz="0" w:space="0" w:color="auto"/>
                <w:right w:val="none" w:sz="0" w:space="0" w:color="auto"/>
              </w:divBdr>
            </w:div>
            <w:div w:id="1908228375">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1740785560">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13213105">
      <w:bodyDiv w:val="1"/>
      <w:marLeft w:val="0"/>
      <w:marRight w:val="0"/>
      <w:marTop w:val="0"/>
      <w:marBottom w:val="0"/>
      <w:divBdr>
        <w:top w:val="none" w:sz="0" w:space="0" w:color="auto"/>
        <w:left w:val="none" w:sz="0" w:space="0" w:color="auto"/>
        <w:bottom w:val="none" w:sz="0" w:space="0" w:color="auto"/>
        <w:right w:val="none" w:sz="0" w:space="0" w:color="auto"/>
      </w:divBdr>
    </w:div>
    <w:div w:id="1813332132">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01592830">
      <w:bodyDiv w:val="1"/>
      <w:marLeft w:val="0"/>
      <w:marRight w:val="0"/>
      <w:marTop w:val="0"/>
      <w:marBottom w:val="0"/>
      <w:divBdr>
        <w:top w:val="none" w:sz="0" w:space="0" w:color="auto"/>
        <w:left w:val="none" w:sz="0" w:space="0" w:color="auto"/>
        <w:bottom w:val="none" w:sz="0" w:space="0" w:color="auto"/>
        <w:right w:val="none" w:sz="0" w:space="0" w:color="auto"/>
      </w:divBdr>
    </w:div>
    <w:div w:id="1926915064">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microsoft.com/office/2019/05/relationships/documenttasks" Target="documenttasks/documenttasks1.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0C5ABC6F-846A-4B67-912E-7126A90E2D1D}">
    <t:Anchor>
      <t:Comment id="583354411"/>
    </t:Anchor>
    <t:History>
      <t:Event id="{434B1574-F4EA-4D0C-AD5B-FF53723551D9}" time="2022-09-23T10:45:43.141Z">
        <t:Attribution userId="S::smita.shetty@nokia.com::1332a8b1-ba6d-449d-b69d-810763953358" userProvider="AD" userName="Shetty, Smita (Nokia - IN/Bangalore)"/>
        <t:Anchor>
          <t:Comment id="583354411"/>
        </t:Anchor>
        <t:Create/>
      </t:Event>
      <t:Event id="{36FFEFAB-5C8B-4B5A-AAD9-B64C52C3CB3B}" time="2022-09-23T10:45:43.141Z">
        <t:Attribution userId="S::smita.shetty@nokia.com::1332a8b1-ba6d-449d-b69d-810763953358" userProvider="AD" userName="Shetty, Smita (Nokia - IN/Bangalore)"/>
        <t:Anchor>
          <t:Comment id="583354411"/>
        </t:Anchor>
        <t:Assign userId="S::hisashi.onozawa@nokia.com::4b1051a4-48fa-4cfb-9196-e35891cf0649" userProvider="AD" userName="Onozawa, Hisashi (Nokia - JP/Tokyo)"/>
      </t:Event>
      <t:Event id="{6AF76BB8-FB80-413E-97EA-4F823832B438}" time="2022-09-23T10:45:43.141Z">
        <t:Attribution userId="S::smita.shetty@nokia.com::1332a8b1-ba6d-449d-b69d-810763953358" userProvider="AD" userName="Shetty, Smita (Nokia - IN/Bangalore)"/>
        <t:Anchor>
          <t:Comment id="583354411"/>
        </t:Anchor>
        <t:SetTitle title="@Onozawa, Hisashi (Nokia - JP/Tokyo)"/>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5AIRPNAIUNRU-1328258698-19791</_dlc_DocId>
    <_dlc_DocIdUrl xmlns="71c5aaf6-e6ce-465b-b873-5148d2a4c105">
      <Url>https://nokia.sharepoint.com/sites/c5g/5gradio/_layouts/15/DocIdRedir.aspx?ID=5AIRPNAIUNRU-1328258698-19791</Url>
      <Description>5AIRPNAIUNRU-1328258698-19791</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61AA296-8465-43B2-B778-4F899A27DE6A}">
  <ds:schemaRefs>
    <ds:schemaRef ds:uri="http://schemas.microsoft.com/office/2006/metadata/longProperties"/>
  </ds:schemaRefs>
</ds:datastoreItem>
</file>

<file path=customXml/itemProps2.xml><?xml version="1.0" encoding="utf-8"?>
<ds:datastoreItem xmlns:ds="http://schemas.openxmlformats.org/officeDocument/2006/customXml" ds:itemID="{88140D61-1773-42E3-9B83-BF7E9843F489}">
  <ds:schemaRefs>
    <ds:schemaRef ds:uri="http://schemas.openxmlformats.org/officeDocument/2006/bibliography"/>
  </ds:schemaRefs>
</ds:datastoreItem>
</file>

<file path=customXml/itemProps3.xml><?xml version="1.0" encoding="utf-8"?>
<ds:datastoreItem xmlns:ds="http://schemas.openxmlformats.org/officeDocument/2006/customXml" ds:itemID="{D64C571C-2A39-4E6D-B345-080319A20A14}">
  <ds:schemaRefs>
    <ds:schemaRef ds:uri="http://schemas.microsoft.com/sharepoint/v3/contenttype/forms"/>
  </ds:schemaRefs>
</ds:datastoreItem>
</file>

<file path=customXml/itemProps4.xml><?xml version="1.0" encoding="utf-8"?>
<ds:datastoreItem xmlns:ds="http://schemas.openxmlformats.org/officeDocument/2006/customXml" ds:itemID="{3533D080-69CD-4F88-A55F-932C7C86F2CD}">
  <ds:schemaRefs>
    <ds:schemaRef ds:uri="http://schemas.microsoft.com/office/2006/metadata/properties"/>
    <ds:schemaRef ds:uri="http://schemas.microsoft.com/office/infopath/2007/PartnerControls"/>
    <ds:schemaRef ds:uri="3b34c8f0-1ef5-4d1e-bb66-517ce7fe7356"/>
    <ds:schemaRef ds:uri="71c5aaf6-e6ce-465b-b873-5148d2a4c105"/>
    <ds:schemaRef ds:uri="0b6aed8e-0313-4d17-80ff-d0e5da4931c5"/>
  </ds:schemaRefs>
</ds:datastoreItem>
</file>

<file path=customXml/itemProps5.xml><?xml version="1.0" encoding="utf-8"?>
<ds:datastoreItem xmlns:ds="http://schemas.openxmlformats.org/officeDocument/2006/customXml" ds:itemID="{70DB1A94-0C55-4273-87C7-AB0DCCD9DB1A}">
  <ds:schemaRefs>
    <ds:schemaRef ds:uri="http://schemas.microsoft.com/sharepoint/events"/>
  </ds:schemaRefs>
</ds:datastoreItem>
</file>

<file path=customXml/itemProps6.xml><?xml version="1.0" encoding="utf-8"?>
<ds:datastoreItem xmlns:ds="http://schemas.openxmlformats.org/officeDocument/2006/customXml" ds:itemID="{FEBA79C1-C0DE-4568-B734-C618167377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3EF18BAC-676D-479C-AC43-6182717A01A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2170</Words>
  <Characters>12370</Characters>
  <Application>Microsoft Office Word</Application>
  <DocSecurity>0</DocSecurity>
  <Lines>103</Lines>
  <Paragraphs>29</Paragraphs>
  <ScaleCrop>false</ScaleCrop>
  <Company>ETSI-MCC</Company>
  <LinksUpToDate>false</LinksUpToDate>
  <CharactersWithSpaces>14511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cp:keywords>
  <dc:description/>
  <cp:lastModifiedBy>Tan Yi (Nokia)</cp:lastModifiedBy>
  <cp:revision>5</cp:revision>
  <cp:lastPrinted>2013-03-22T22:57:00Z</cp:lastPrinted>
  <dcterms:created xsi:type="dcterms:W3CDTF">2023-02-17T12:13:00Z</dcterms:created>
  <dcterms:modified xsi:type="dcterms:W3CDTF">2023-02-17T14:17:00Z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83820cc5-1641-4e34-92a3-19f0d0238755</vt:lpwstr>
  </property>
  <property fmtid="{D5CDD505-2E9C-101B-9397-08002B2CF9AE}" pid="4" name="_dlc_DocId">
    <vt:lpwstr>5AIRPNAIUNRU-1328258698-12559</vt:lpwstr>
  </property>
  <property fmtid="{D5CDD505-2E9C-101B-9397-08002B2CF9AE}" pid="5" name="_dlc_DocIdUrl">
    <vt:lpwstr>https://nokia.sharepoint.com/sites/c5g/5gradio/_layouts/15/DocIdRedir.aspx?ID=5AIRPNAIUNRU-1328258698-12559, 5AIRPNAIUNRU-1328258698-12559</vt:lpwstr>
  </property>
  <property fmtid="{D5CDD505-2E9C-101B-9397-08002B2CF9AE}" pid="6" name="Order">
    <vt:r8>1632500</vt:r8>
  </property>
  <property fmtid="{D5CDD505-2E9C-101B-9397-08002B2CF9AE}" pid="7" name="xd_ProgID">
    <vt:lpwstr/>
  </property>
  <property fmtid="{D5CDD505-2E9C-101B-9397-08002B2CF9AE}" pid="8" name="TemplateUrl">
    <vt:lpwstr/>
  </property>
  <property fmtid="{D5CDD505-2E9C-101B-9397-08002B2CF9AE}" pid="9" name="_ExtendedDescription">
    <vt:lpwstr/>
  </property>
  <property fmtid="{D5CDD505-2E9C-101B-9397-08002B2CF9AE}" pid="10" name="_CopySource">
    <vt:lpwstr>https://nokia.sharepoint.com/sites/c5g/5gradio/RAN4 5G Documents/RAN4 104bis e-meeting/Beam Correspondence/draft_R4-_Rel-18 Beam Correspondence Test Issues.docx</vt:lpwstr>
  </property>
  <property fmtid="{D5CDD505-2E9C-101B-9397-08002B2CF9AE}" pid="11" name="MediaServiceImageTags">
    <vt:lpwstr/>
  </property>
  <property fmtid="{D5CDD505-2E9C-101B-9397-08002B2CF9AE}" pid="12" name="GrammarlyDocumentId">
    <vt:lpwstr>9169789f2d228f9f1cfdfe6ba325dbc8ac1a53c90f3bb188158947d55a1a3d34</vt:lpwstr>
  </property>
</Properties>
</file>